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A2E07" w14:textId="77777777" w:rsidR="000F32C8" w:rsidRPr="00E94748" w:rsidRDefault="000F32C8" w:rsidP="001014D3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</w:p>
    <w:p w14:paraId="4162C1E7" w14:textId="1858B4DE" w:rsidR="00613D25" w:rsidRPr="00A82DEA" w:rsidRDefault="00613D25" w:rsidP="005C54D3">
      <w:pPr>
        <w:shd w:val="clear" w:color="auto" w:fill="F2F2F2" w:themeFill="background1" w:themeFillShade="F2"/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  <w:proofErr w:type="spellStart"/>
      <w:r w:rsidRPr="004F53D6">
        <w:rPr>
          <w:rFonts w:ascii="Montserrat" w:hAnsi="Montserrat"/>
          <w:b/>
          <w:bCs/>
          <w:color w:val="27344C"/>
          <w:sz w:val="22"/>
          <w:szCs w:val="22"/>
        </w:rPr>
        <w:t>Anex</w:t>
      </w:r>
      <w:r w:rsidR="00250E86" w:rsidRPr="004F53D6">
        <w:rPr>
          <w:rFonts w:ascii="Montserrat" w:hAnsi="Montserrat"/>
          <w:b/>
          <w:bCs/>
          <w:color w:val="27344C"/>
          <w:sz w:val="22"/>
          <w:szCs w:val="22"/>
        </w:rPr>
        <w:t>a</w:t>
      </w:r>
      <w:proofErr w:type="spellEnd"/>
      <w:r w:rsidR="00250E86" w:rsidRPr="004F53D6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r w:rsidR="00B1199C">
        <w:rPr>
          <w:rFonts w:ascii="Montserrat" w:hAnsi="Montserrat"/>
          <w:b/>
          <w:bCs/>
          <w:color w:val="27344C"/>
          <w:sz w:val="22"/>
          <w:szCs w:val="22"/>
        </w:rPr>
        <w:t>10.1</w:t>
      </w:r>
      <w:r w:rsidR="00250E86" w:rsidRPr="00E94748">
        <w:rPr>
          <w:rFonts w:ascii="Montserrat" w:hAnsi="Montserrat"/>
          <w:b/>
          <w:bCs/>
          <w:color w:val="27344C"/>
          <w:sz w:val="22"/>
          <w:szCs w:val="22"/>
        </w:rPr>
        <w:t>_</w:t>
      </w:r>
      <w:r w:rsidR="001B404D" w:rsidRPr="00E94748">
        <w:rPr>
          <w:rFonts w:ascii="Montserrat" w:hAnsi="Montserrat"/>
          <w:b/>
          <w:bCs/>
          <w:color w:val="27344C"/>
          <w:sz w:val="22"/>
          <w:szCs w:val="22"/>
        </w:rPr>
        <w:t>I</w:t>
      </w:r>
      <w:r w:rsidRPr="00E94748">
        <w:rPr>
          <w:rFonts w:ascii="Montserrat" w:hAnsi="Montserrat"/>
          <w:b/>
          <w:bCs/>
          <w:color w:val="27344C"/>
          <w:sz w:val="22"/>
          <w:szCs w:val="22"/>
        </w:rPr>
        <w:t>ndicatori</w:t>
      </w:r>
      <w:r w:rsidR="007073D8" w:rsidRPr="00E94748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="007035CC" w:rsidRPr="00E94748">
        <w:rPr>
          <w:rFonts w:ascii="Montserrat" w:hAnsi="Montserrat"/>
          <w:b/>
          <w:bCs/>
          <w:color w:val="27344C"/>
          <w:sz w:val="22"/>
          <w:szCs w:val="22"/>
        </w:rPr>
        <w:t>ș</w:t>
      </w:r>
      <w:r w:rsidR="005C54D3" w:rsidRPr="00E94748">
        <w:rPr>
          <w:rFonts w:ascii="Montserrat" w:hAnsi="Montserrat"/>
          <w:b/>
          <w:bCs/>
          <w:color w:val="27344C"/>
          <w:sz w:val="22"/>
          <w:szCs w:val="22"/>
        </w:rPr>
        <w:t>i</w:t>
      </w:r>
      <w:proofErr w:type="spellEnd"/>
      <w:r w:rsidR="005C54D3" w:rsidRPr="00E94748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="005C54D3" w:rsidRPr="00E94748">
        <w:rPr>
          <w:rFonts w:ascii="Montserrat" w:hAnsi="Montserrat"/>
          <w:b/>
          <w:bCs/>
          <w:color w:val="27344C"/>
          <w:sz w:val="22"/>
          <w:szCs w:val="22"/>
        </w:rPr>
        <w:t>coduri</w:t>
      </w:r>
      <w:proofErr w:type="spellEnd"/>
      <w:r w:rsidR="00A82DEA">
        <w:rPr>
          <w:rFonts w:ascii="Montserrat" w:hAnsi="Montserrat"/>
          <w:b/>
          <w:bCs/>
          <w:color w:val="27344C"/>
          <w:sz w:val="22"/>
          <w:szCs w:val="22"/>
        </w:rPr>
        <w:t xml:space="preserve"> de </w:t>
      </w:r>
      <w:proofErr w:type="spellStart"/>
      <w:r w:rsidR="00A82DEA" w:rsidRPr="00A82DEA">
        <w:rPr>
          <w:rFonts w:ascii="Montserrat" w:hAnsi="Montserrat"/>
          <w:b/>
          <w:bCs/>
          <w:color w:val="27344C"/>
          <w:sz w:val="22"/>
          <w:szCs w:val="22"/>
        </w:rPr>
        <w:t>intervenție</w:t>
      </w:r>
      <w:proofErr w:type="spellEnd"/>
      <w:r w:rsidR="005C54D3" w:rsidRPr="00A82DEA">
        <w:rPr>
          <w:rFonts w:ascii="Montserrat" w:hAnsi="Montserrat"/>
          <w:b/>
          <w:bCs/>
          <w:color w:val="27344C"/>
          <w:sz w:val="22"/>
          <w:szCs w:val="22"/>
        </w:rPr>
        <w:t>_</w:t>
      </w:r>
      <w:r w:rsidR="005C54D3" w:rsidRPr="00A82DEA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Intervenți</w:t>
      </w:r>
      <w:r w:rsidR="00BB33AD" w:rsidRPr="00A82DEA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a</w:t>
      </w:r>
      <w:r w:rsidR="005C54D3" w:rsidRPr="00A82DEA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Regional</w:t>
      </w:r>
      <w:r w:rsidR="00BB33AD" w:rsidRPr="00A82DEA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ă</w:t>
      </w:r>
      <w:r w:rsidR="005C54D3" w:rsidRPr="00A82DEA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3.1</w:t>
      </w:r>
      <w:r w:rsidR="001C41C3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.</w:t>
      </w:r>
      <w:r w:rsidR="005C54D3" w:rsidRPr="00A82DEA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A Eficiență energetică în clădiri rezidențiale</w:t>
      </w:r>
    </w:p>
    <w:p w14:paraId="2558202E" w14:textId="77777777" w:rsidR="00613D25" w:rsidRPr="00A82DEA" w:rsidRDefault="00613D25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7E347041" w14:textId="1B31F5CD" w:rsidR="005C54D3" w:rsidRPr="00A82DEA" w:rsidRDefault="005C54D3" w:rsidP="005C54D3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A82DEA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Indicatori aferenți proiectului</w:t>
      </w:r>
    </w:p>
    <w:p w14:paraId="14163084" w14:textId="77777777" w:rsidR="003E38D8" w:rsidRPr="00E94748" w:rsidRDefault="005C54D3" w:rsidP="005C54D3">
      <w:pPr>
        <w:autoSpaceDE w:val="0"/>
        <w:autoSpaceDN w:val="0"/>
        <w:adjustRightInd w:val="0"/>
        <w:spacing w:before="120"/>
        <w:jc w:val="both"/>
        <w:rPr>
          <w:rFonts w:ascii="Montserrat" w:hAnsi="Montserrat" w:cs="Calibri"/>
          <w:color w:val="27344C"/>
          <w:sz w:val="22"/>
          <w:szCs w:val="22"/>
          <w:lang w:val="ro-RO"/>
        </w:rPr>
      </w:pPr>
      <w:r w:rsidRPr="00E94748">
        <w:rPr>
          <w:rFonts w:ascii="Montserrat" w:hAnsi="Montserrat" w:cs="Calibri"/>
          <w:color w:val="27344C"/>
          <w:sz w:val="22"/>
          <w:szCs w:val="22"/>
          <w:lang w:val="ro-RO"/>
        </w:rPr>
        <w:t>Beneficiarii vor completa secțiunile cererilor de finanțare cu privire la indicatori,</w:t>
      </w:r>
      <w:r w:rsidR="003E38D8" w:rsidRPr="00E94748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astfel:</w:t>
      </w:r>
    </w:p>
    <w:p w14:paraId="4AAF726D" w14:textId="2E0462F0" w:rsidR="005C54D3" w:rsidRPr="00E94748" w:rsidRDefault="003E38D8" w:rsidP="003E38D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E94748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>Se vor</w:t>
      </w:r>
      <w:r w:rsidRPr="00E94748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</w:t>
      </w:r>
      <w:r w:rsidRPr="00E94748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>prelua</w:t>
      </w:r>
      <w:r w:rsidR="005C54D3" w:rsidRPr="00E94748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indicatorii aferenți POR 2014-2020 luând în considerare </w:t>
      </w:r>
      <w:r w:rsidRPr="00E94748">
        <w:rPr>
          <w:rFonts w:ascii="Montserrat" w:hAnsi="Montserrat" w:cs="Calibri"/>
          <w:color w:val="27344C"/>
          <w:sz w:val="22"/>
          <w:szCs w:val="22"/>
          <w:lang w:val="ro-RO"/>
        </w:rPr>
        <w:t>instrucțiunile de completare descrise mai jos și selectând din nomenclator tipul de indicator.</w:t>
      </w:r>
    </w:p>
    <w:p w14:paraId="7438AAC0" w14:textId="58374D4F" w:rsidR="003E38D8" w:rsidRPr="00E94748" w:rsidRDefault="003E38D8" w:rsidP="003E38D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/>
        <w:jc w:val="both"/>
        <w:rPr>
          <w:rFonts w:ascii="Montserrat" w:eastAsia="Times New Roman" w:hAnsi="Montserrat"/>
          <w:color w:val="27344C"/>
          <w:sz w:val="22"/>
          <w:szCs w:val="22"/>
          <w:lang w:val="ro-RO"/>
        </w:rPr>
      </w:pPr>
      <w:r w:rsidRPr="00E94748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Se vor</w:t>
      </w:r>
      <w:r w:rsidRPr="00E94748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</w:t>
      </w:r>
      <w:r w:rsidRPr="00E94748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completa</w:t>
      </w:r>
      <w:r w:rsidRPr="00E94748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indicatorii aferenți PR Vest 2021-2027, având în vedere definițiile și modul de completare descris în coloana ”Instrucțiuni de completare”</w:t>
      </w:r>
      <w:r w:rsidR="00AC0834" w:rsidRPr="00E94748">
        <w:rPr>
          <w:rFonts w:ascii="Montserrat" w:eastAsia="Times New Roman" w:hAnsi="Montserrat"/>
          <w:color w:val="27344C"/>
          <w:sz w:val="22"/>
          <w:szCs w:val="22"/>
          <w:lang w:val="ro-RO"/>
        </w:rPr>
        <w:t>.</w:t>
      </w:r>
    </w:p>
    <w:tbl>
      <w:tblPr>
        <w:tblStyle w:val="TableGrid"/>
        <w:tblW w:w="14885" w:type="dxa"/>
        <w:tblInd w:w="-289" w:type="dxa"/>
        <w:tblLook w:val="04A0" w:firstRow="1" w:lastRow="0" w:firstColumn="1" w:lastColumn="0" w:noHBand="0" w:noVBand="1"/>
      </w:tblPr>
      <w:tblGrid>
        <w:gridCol w:w="1277"/>
        <w:gridCol w:w="3260"/>
        <w:gridCol w:w="3118"/>
        <w:gridCol w:w="7230"/>
      </w:tblGrid>
      <w:tr w:rsidR="00E94748" w:rsidRPr="00E94748" w14:paraId="475CE993" w14:textId="77777777" w:rsidTr="005950D6">
        <w:tc>
          <w:tcPr>
            <w:tcW w:w="1277" w:type="dxa"/>
            <w:shd w:val="clear" w:color="auto" w:fill="F2F2F2" w:themeFill="background1" w:themeFillShade="F2"/>
          </w:tcPr>
          <w:p w14:paraId="4F8FD159" w14:textId="05487012" w:rsidR="005C54D3" w:rsidRPr="00E94748" w:rsidRDefault="005C54D3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Program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4FB18F5" w14:textId="370B823B" w:rsidR="005C54D3" w:rsidRPr="00E94748" w:rsidRDefault="005C54D3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Denumire indicator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3FF964DE" w14:textId="77777777" w:rsidR="005C54D3" w:rsidRPr="00E94748" w:rsidRDefault="005C54D3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Tip de indicator</w:t>
            </w:r>
          </w:p>
        </w:tc>
        <w:tc>
          <w:tcPr>
            <w:tcW w:w="7230" w:type="dxa"/>
            <w:shd w:val="clear" w:color="auto" w:fill="F2F2F2" w:themeFill="background1" w:themeFillShade="F2"/>
            <w:vAlign w:val="center"/>
          </w:tcPr>
          <w:p w14:paraId="5D9F67C5" w14:textId="0947F969" w:rsidR="005C54D3" w:rsidRPr="005C4001" w:rsidRDefault="003E38D8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</w:pPr>
            <w:r w:rsidRPr="005C4001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Instrucțiuni de completare</w:t>
            </w:r>
          </w:p>
        </w:tc>
      </w:tr>
      <w:tr w:rsidR="00E94748" w:rsidRPr="00E94748" w14:paraId="3EE35F1B" w14:textId="77777777" w:rsidTr="005950D6">
        <w:tc>
          <w:tcPr>
            <w:tcW w:w="1277" w:type="dxa"/>
            <w:vAlign w:val="center"/>
          </w:tcPr>
          <w:p w14:paraId="6CBDBDD5" w14:textId="19B84A26" w:rsidR="005C54D3" w:rsidRPr="00E94748" w:rsidRDefault="005C54D3" w:rsidP="005C54D3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E94748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</w:tc>
        <w:tc>
          <w:tcPr>
            <w:tcW w:w="3260" w:type="dxa"/>
            <w:vAlign w:val="center"/>
          </w:tcPr>
          <w:p w14:paraId="527993A7" w14:textId="5B5F293C" w:rsidR="005C54D3" w:rsidRPr="00E94748" w:rsidRDefault="005C54D3" w:rsidP="003E38D8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</w:pPr>
            <w:r w:rsidRPr="00E94748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 xml:space="preserve">1S6 </w:t>
            </w:r>
            <w:r w:rsidRPr="00E94748">
              <w:rPr>
                <w:rStyle w:val="Strong"/>
                <w:rFonts w:ascii="Montserrat" w:eastAsiaTheme="majorEastAsia" w:hAnsi="Montserrat" w:cs="Arial"/>
                <w:b w:val="0"/>
                <w:bCs w:val="0"/>
                <w:color w:val="27344C"/>
                <w:sz w:val="20"/>
                <w:szCs w:val="20"/>
              </w:rPr>
              <w:t>Consumul de energie finală în sectorul rezidențial (</w:t>
            </w:r>
            <w:proofErr w:type="spellStart"/>
            <w:r w:rsidRPr="00E94748">
              <w:rPr>
                <w:rStyle w:val="Strong"/>
                <w:rFonts w:ascii="Montserrat" w:eastAsiaTheme="majorEastAsia" w:hAnsi="Montserrat" w:cs="Arial"/>
                <w:b w:val="0"/>
                <w:bCs w:val="0"/>
                <w:color w:val="27344C"/>
                <w:sz w:val="20"/>
                <w:szCs w:val="20"/>
              </w:rPr>
              <w:t>Mtep</w:t>
            </w:r>
            <w:proofErr w:type="spellEnd"/>
            <w:r w:rsidRPr="00E94748">
              <w:rPr>
                <w:rStyle w:val="Strong"/>
                <w:rFonts w:ascii="Montserrat" w:eastAsiaTheme="majorEastAsia" w:hAnsi="Montserrat" w:cs="Arial"/>
                <w:b w:val="0"/>
                <w:bCs w:val="0"/>
                <w:color w:val="27344C"/>
                <w:sz w:val="20"/>
                <w:szCs w:val="20"/>
              </w:rPr>
              <w:t>)</w:t>
            </w:r>
          </w:p>
        </w:tc>
        <w:tc>
          <w:tcPr>
            <w:tcW w:w="3118" w:type="dxa"/>
            <w:vAlign w:val="center"/>
          </w:tcPr>
          <w:p w14:paraId="1D22530C" w14:textId="76E45E61" w:rsidR="005C54D3" w:rsidRPr="00E94748" w:rsidRDefault="005C54D3" w:rsidP="003E38D8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Indicator </w:t>
            </w:r>
            <w:r w:rsidR="00667571">
              <w:rPr>
                <w:rFonts w:ascii="Montserrat" w:hAnsi="Montserrat" w:cs="Calibri"/>
                <w:color w:val="27344C"/>
                <w:sz w:val="20"/>
                <w:szCs w:val="20"/>
              </w:rPr>
              <w:t>prestabilit de rezultat</w:t>
            </w:r>
            <w:r w:rsidR="00667571" w:rsidRPr="003A01B8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POR 2014-2020</w:t>
            </w:r>
          </w:p>
        </w:tc>
        <w:tc>
          <w:tcPr>
            <w:tcW w:w="7230" w:type="dxa"/>
            <w:vAlign w:val="center"/>
          </w:tcPr>
          <w:p w14:paraId="48D8C3FB" w14:textId="77777777" w:rsidR="005C54D3" w:rsidRPr="005C4001" w:rsidRDefault="005C54D3" w:rsidP="003E38D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5C4001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Nu se cuantifică</w:t>
            </w:r>
            <w:r w:rsidRPr="005C4001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</w:t>
            </w:r>
            <w:r w:rsidRPr="005C4001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și nu se raportează</w:t>
            </w:r>
            <w:r w:rsidRPr="005C4001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de către beneficiar</w:t>
            </w:r>
          </w:p>
        </w:tc>
      </w:tr>
      <w:tr w:rsidR="003A01B8" w:rsidRPr="003A01B8" w14:paraId="0178706A" w14:textId="77777777" w:rsidTr="005950D6">
        <w:tc>
          <w:tcPr>
            <w:tcW w:w="1277" w:type="dxa"/>
            <w:vAlign w:val="center"/>
          </w:tcPr>
          <w:p w14:paraId="546E3E9E" w14:textId="7B61B2DB" w:rsidR="003E38D8" w:rsidRPr="003A01B8" w:rsidRDefault="003E38D8" w:rsidP="003E38D8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3A01B8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t>POR 2014-2020</w:t>
            </w:r>
          </w:p>
        </w:tc>
        <w:tc>
          <w:tcPr>
            <w:tcW w:w="3260" w:type="dxa"/>
            <w:vAlign w:val="center"/>
          </w:tcPr>
          <w:p w14:paraId="246528D0" w14:textId="11F8DF44" w:rsidR="003E38D8" w:rsidRPr="003A01B8" w:rsidRDefault="003E38D8" w:rsidP="003E38D8">
            <w:pPr>
              <w:autoSpaceDE w:val="0"/>
              <w:autoSpaceDN w:val="0"/>
              <w:adjustRightInd w:val="0"/>
              <w:spacing w:before="120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3A01B8">
              <w:rPr>
                <w:rFonts w:ascii="Montserrat" w:hAnsi="Montserrat"/>
                <w:b/>
                <w:bCs/>
                <w:color w:val="222A35" w:themeColor="text2" w:themeShade="80"/>
                <w:sz w:val="20"/>
                <w:szCs w:val="20"/>
              </w:rPr>
              <w:t>CO34</w:t>
            </w:r>
            <w:r w:rsidRPr="003A01B8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 xml:space="preserve"> Scăderea anuală estimată a gazelor cu efect de seră  (echivalent tone de CO2)</w:t>
            </w:r>
          </w:p>
        </w:tc>
        <w:tc>
          <w:tcPr>
            <w:tcW w:w="3118" w:type="dxa"/>
            <w:vAlign w:val="center"/>
          </w:tcPr>
          <w:p w14:paraId="190E2A37" w14:textId="77777777" w:rsidR="003E38D8" w:rsidRPr="003A01B8" w:rsidRDefault="003E38D8" w:rsidP="003E38D8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3A01B8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Indicator de realizare POR 2014-2020</w:t>
            </w:r>
          </w:p>
          <w:p w14:paraId="57DB7F3D" w14:textId="06FDD25D" w:rsidR="003E38D8" w:rsidRPr="003A01B8" w:rsidRDefault="003E38D8" w:rsidP="003E38D8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7230" w:type="dxa"/>
            <w:vAlign w:val="center"/>
          </w:tcPr>
          <w:p w14:paraId="7FF538D3" w14:textId="77777777" w:rsidR="003E38D8" w:rsidRPr="005C4001" w:rsidRDefault="003A01B8" w:rsidP="003A01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</w:pPr>
            <w:r w:rsidRPr="005C4001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Nu se cuantifică și nu se raportează de către beneficiar</w:t>
            </w:r>
            <w:r w:rsidRPr="005C4001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, având în vedere că valoarea acestuia reprezintă de fapt diferența între valoarea țintă și valoarea de bază estimate pentru indicatorul </w:t>
            </w:r>
            <w:r w:rsidRPr="005C4001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RCR 29.</w:t>
            </w:r>
          </w:p>
          <w:p w14:paraId="1AAD3289" w14:textId="7E072368" w:rsidR="003A01B8" w:rsidRPr="005C4001" w:rsidRDefault="003A01B8" w:rsidP="003A01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</w:pPr>
            <w:r w:rsidRPr="005C4001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Se vor respecta instrucțiunile de completare aferente indicatorului RCR 29.</w:t>
            </w:r>
          </w:p>
        </w:tc>
      </w:tr>
      <w:tr w:rsidR="00E94748" w:rsidRPr="00E94748" w14:paraId="20E5FFE0" w14:textId="77777777" w:rsidTr="005950D6">
        <w:tc>
          <w:tcPr>
            <w:tcW w:w="1277" w:type="dxa"/>
            <w:vAlign w:val="center"/>
          </w:tcPr>
          <w:p w14:paraId="4F2F5814" w14:textId="74C01743" w:rsidR="003E38D8" w:rsidRPr="00E94748" w:rsidRDefault="003E38D8" w:rsidP="003E38D8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E94748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</w:tc>
        <w:tc>
          <w:tcPr>
            <w:tcW w:w="3260" w:type="dxa"/>
            <w:vAlign w:val="center"/>
          </w:tcPr>
          <w:p w14:paraId="6652E555" w14:textId="1399DD97" w:rsidR="003E38D8" w:rsidRPr="00E94748" w:rsidRDefault="003E38D8" w:rsidP="00AC0834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  <w:t>CO31</w:t>
            </w:r>
            <w:r w:rsidRPr="00E94748">
              <w:rPr>
                <w:rFonts w:ascii="Montserrat" w:hAnsi="Montserrat"/>
                <w:color w:val="27344C"/>
                <w:sz w:val="20"/>
                <w:szCs w:val="20"/>
              </w:rPr>
              <w:t xml:space="preserve"> Numărul gospodăriilor  cu o clasificare mai bună a consumului de energie (nr. gospodării)</w:t>
            </w:r>
          </w:p>
        </w:tc>
        <w:tc>
          <w:tcPr>
            <w:tcW w:w="3118" w:type="dxa"/>
            <w:vAlign w:val="center"/>
          </w:tcPr>
          <w:p w14:paraId="357C4B6D" w14:textId="77777777" w:rsidR="003E38D8" w:rsidRPr="00E94748" w:rsidRDefault="003E38D8" w:rsidP="003E38D8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Indicator de realizare POR 2014-2020</w:t>
            </w:r>
          </w:p>
          <w:p w14:paraId="1534E791" w14:textId="6D28794E" w:rsidR="003E38D8" w:rsidRPr="00E94748" w:rsidRDefault="003E38D8" w:rsidP="003E38D8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</w:p>
        </w:tc>
        <w:tc>
          <w:tcPr>
            <w:tcW w:w="7230" w:type="dxa"/>
            <w:vAlign w:val="center"/>
          </w:tcPr>
          <w:p w14:paraId="3F173D72" w14:textId="7530B6B0" w:rsidR="003E38D8" w:rsidRPr="005C4001" w:rsidRDefault="00B50734" w:rsidP="003E38D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5C4001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Nu se cuantifică și nu se raportează</w:t>
            </w:r>
            <w:r w:rsidRPr="005C4001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de către beneficiar, având în vedere că este similar indicator</w:t>
            </w:r>
            <w:r w:rsidR="00BB33AD" w:rsidRPr="005C4001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ului</w:t>
            </w:r>
            <w:r w:rsidRPr="005C4001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de </w:t>
            </w:r>
            <w:r w:rsidR="00BB33AD" w:rsidRPr="005C4001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realizare</w:t>
            </w:r>
            <w:r w:rsidRPr="005C4001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aferent PR Vest 2021-2027, respectiv </w:t>
            </w:r>
            <w:r w:rsidRPr="005C4001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RCO</w:t>
            </w:r>
            <w:r w:rsidR="0024044B" w:rsidRPr="005C4001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 xml:space="preserve"> </w:t>
            </w:r>
            <w:r w:rsidRPr="005C4001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18.</w:t>
            </w:r>
            <w:r w:rsidR="00AC0834" w:rsidRPr="005C4001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 xml:space="preserve"> </w:t>
            </w:r>
          </w:p>
          <w:p w14:paraId="29A4588E" w14:textId="68DD7D63" w:rsidR="00AC0834" w:rsidRPr="005C4001" w:rsidRDefault="00AC0834" w:rsidP="003E38D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5C4001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Se vor respecta instrucțiunile de completare aferente indicatorului RCO</w:t>
            </w:r>
            <w:r w:rsidR="0024044B" w:rsidRPr="005C4001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</w:t>
            </w:r>
            <w:r w:rsidRPr="005C4001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18</w:t>
            </w:r>
            <w:r w:rsidR="00BB33AD" w:rsidRPr="005C4001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.</w:t>
            </w:r>
          </w:p>
        </w:tc>
      </w:tr>
      <w:tr w:rsidR="00E94748" w:rsidRPr="006D768C" w14:paraId="023813B2" w14:textId="77777777" w:rsidTr="005B17EE">
        <w:tc>
          <w:tcPr>
            <w:tcW w:w="1277" w:type="dxa"/>
            <w:vAlign w:val="center"/>
          </w:tcPr>
          <w:p w14:paraId="42268701" w14:textId="084956C9" w:rsidR="003E38D8" w:rsidRPr="00E94748" w:rsidRDefault="003E38D8" w:rsidP="003E38D8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E94748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</w:tc>
        <w:tc>
          <w:tcPr>
            <w:tcW w:w="3260" w:type="dxa"/>
            <w:vAlign w:val="center"/>
          </w:tcPr>
          <w:p w14:paraId="3C584006" w14:textId="54DA012F" w:rsidR="003E38D8" w:rsidRPr="003A01B8" w:rsidRDefault="003E38D8" w:rsidP="005B17EE">
            <w:pPr>
              <w:spacing w:before="120"/>
              <w:rPr>
                <w:rFonts w:ascii="Montserrat" w:hAnsi="Montserrat"/>
                <w:iCs/>
                <w:color w:val="27344C"/>
                <w:sz w:val="20"/>
                <w:szCs w:val="20"/>
              </w:rPr>
            </w:pPr>
            <w:r w:rsidRPr="003A01B8">
              <w:rPr>
                <w:rFonts w:ascii="Montserrat" w:hAnsi="Montserrat"/>
                <w:iCs/>
                <w:color w:val="27344C"/>
                <w:sz w:val="20"/>
                <w:szCs w:val="20"/>
              </w:rPr>
              <w:t>Scăderea consumului anual de energie primară (k</w:t>
            </w:r>
            <w:r w:rsidR="00F43039">
              <w:rPr>
                <w:rFonts w:ascii="Montserrat" w:hAnsi="Montserrat"/>
                <w:iCs/>
                <w:color w:val="27344C"/>
                <w:sz w:val="20"/>
                <w:szCs w:val="20"/>
              </w:rPr>
              <w:t>W</w:t>
            </w:r>
            <w:r w:rsidRPr="003A01B8">
              <w:rPr>
                <w:rFonts w:ascii="Montserrat" w:hAnsi="Montserrat"/>
                <w:iCs/>
                <w:color w:val="27344C"/>
                <w:sz w:val="20"/>
                <w:szCs w:val="20"/>
              </w:rPr>
              <w:t xml:space="preserve">h/an) </w:t>
            </w:r>
          </w:p>
          <w:p w14:paraId="5B160B33" w14:textId="36805322" w:rsidR="003E38D8" w:rsidRPr="003A01B8" w:rsidRDefault="003E38D8" w:rsidP="005B17EE">
            <w:pPr>
              <w:spacing w:before="120"/>
              <w:rPr>
                <w:rFonts w:ascii="Montserrat" w:hAnsi="Montserrat"/>
                <w:iCs/>
                <w:color w:val="27344C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46EE8132" w14:textId="3F4BCA07" w:rsidR="003E38D8" w:rsidRPr="00E94748" w:rsidRDefault="003E38D8" w:rsidP="003E38D8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 proiect</w:t>
            </w:r>
            <w:r w:rsidR="00420F12"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</w:t>
            </w: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pentru POR 2014-2020</w:t>
            </w:r>
          </w:p>
          <w:p w14:paraId="77B89B8F" w14:textId="64E4AF57" w:rsidR="00420F12" w:rsidRPr="00E94748" w:rsidRDefault="00420F12" w:rsidP="003E38D8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</w:p>
        </w:tc>
        <w:tc>
          <w:tcPr>
            <w:tcW w:w="7230" w:type="dxa"/>
            <w:vAlign w:val="center"/>
          </w:tcPr>
          <w:p w14:paraId="62263994" w14:textId="1B7E7337" w:rsidR="003A01B8" w:rsidRDefault="003A01B8" w:rsidP="003A01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</w:pPr>
            <w:r w:rsidRPr="003A01B8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lastRenderedPageBreak/>
              <w:t>Nu se cuantifică și nu se raportează de către beneficiar</w:t>
            </w:r>
            <w:r w:rsidRPr="003A01B8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, având în vedere că valoarea acestuia reprezintă de fapt diferența între valoarea țintă și valoarea de bază estimate pentru indicatorul </w:t>
            </w:r>
            <w:r w:rsidRPr="003A01B8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 xml:space="preserve">RCR </w:t>
            </w:r>
            <w:r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26</w:t>
            </w:r>
            <w:r w:rsidRPr="003A01B8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.</w:t>
            </w:r>
          </w:p>
          <w:p w14:paraId="1A1F8B9F" w14:textId="77777777" w:rsidR="00667571" w:rsidRDefault="003A01B8" w:rsidP="006675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lastRenderedPageBreak/>
              <w:t xml:space="preserve">Se vor respecta instrucțiunile de completare aferente indicatorului 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RCR 26.</w:t>
            </w:r>
            <w:r w:rsidR="00667571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</w:t>
            </w:r>
          </w:p>
          <w:p w14:paraId="0034BCB5" w14:textId="09213264" w:rsidR="00667571" w:rsidRPr="00E94748" w:rsidRDefault="00667571" w:rsidP="006675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8A6812">
              <w:rPr>
                <w:rFonts w:ascii="Montserrat" w:hAnsi="Montserrat" w:cs="Calibri"/>
                <w:b/>
                <w:bCs/>
                <w:color w:val="C00000"/>
                <w:sz w:val="20"/>
                <w:szCs w:val="20"/>
              </w:rPr>
              <w:t>Atenție!</w:t>
            </w:r>
            <w:r w:rsidRPr="008A6812">
              <w:rPr>
                <w:rFonts w:ascii="Montserrat" w:hAnsi="Montserrat" w:cs="Calibri"/>
                <w:color w:val="C00000"/>
                <w:sz w:val="20"/>
                <w:szCs w:val="20"/>
              </w:rPr>
              <w:t xml:space="preserve"> </w:t>
            </w:r>
            <w:r w:rsidRPr="00667571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Unitatea de măsură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pentru indicatorul RCR 26 va fi </w:t>
            </w:r>
            <w:r w:rsidRPr="00667571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M</w:t>
            </w:r>
            <w:r w:rsidR="00F43039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W</w:t>
            </w:r>
            <w:r w:rsidRPr="00667571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h/an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și nu k</w:t>
            </w:r>
            <w:r w:rsidR="00F43039">
              <w:rPr>
                <w:rFonts w:ascii="Montserrat" w:hAnsi="Montserrat" w:cs="Calibri"/>
                <w:color w:val="27344C"/>
                <w:sz w:val="20"/>
                <w:szCs w:val="20"/>
              </w:rPr>
              <w:t>W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h/an!</w:t>
            </w:r>
          </w:p>
        </w:tc>
      </w:tr>
      <w:tr w:rsidR="003A01B8" w:rsidRPr="006D768C" w14:paraId="520907D2" w14:textId="77777777" w:rsidTr="005950D6">
        <w:tc>
          <w:tcPr>
            <w:tcW w:w="1277" w:type="dxa"/>
            <w:vAlign w:val="center"/>
          </w:tcPr>
          <w:p w14:paraId="5F3B8C62" w14:textId="65904416" w:rsidR="003A01B8" w:rsidRPr="00E94748" w:rsidRDefault="003A01B8" w:rsidP="00420F12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E94748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lastRenderedPageBreak/>
              <w:t>POR 2014-2020</w:t>
            </w:r>
          </w:p>
        </w:tc>
        <w:tc>
          <w:tcPr>
            <w:tcW w:w="3260" w:type="dxa"/>
            <w:vAlign w:val="center"/>
          </w:tcPr>
          <w:p w14:paraId="4B2BAF59" w14:textId="0C1D2647" w:rsidR="003A01B8" w:rsidRPr="003A01B8" w:rsidRDefault="003A01B8" w:rsidP="003A01B8">
            <w:pPr>
              <w:spacing w:before="120"/>
              <w:rPr>
                <w:rFonts w:ascii="Montserrat" w:hAnsi="Montserrat"/>
                <w:iCs/>
                <w:color w:val="27344C"/>
                <w:sz w:val="20"/>
                <w:szCs w:val="20"/>
              </w:rPr>
            </w:pPr>
            <w:r w:rsidRPr="003A01B8">
              <w:rPr>
                <w:rFonts w:ascii="Montserrat" w:hAnsi="Montserrat"/>
                <w:iCs/>
                <w:color w:val="27344C"/>
                <w:sz w:val="20"/>
                <w:szCs w:val="20"/>
              </w:rPr>
              <w:t>Scăderea consumului anual specific de energie pentru încălzire (k</w:t>
            </w:r>
            <w:r w:rsidR="00F43039">
              <w:rPr>
                <w:rFonts w:ascii="Montserrat" w:hAnsi="Montserrat"/>
                <w:iCs/>
                <w:color w:val="27344C"/>
                <w:sz w:val="20"/>
                <w:szCs w:val="20"/>
              </w:rPr>
              <w:t>W</w:t>
            </w:r>
            <w:r w:rsidRPr="003A01B8">
              <w:rPr>
                <w:rFonts w:ascii="Montserrat" w:hAnsi="Montserrat"/>
                <w:iCs/>
                <w:color w:val="27344C"/>
                <w:sz w:val="20"/>
                <w:szCs w:val="20"/>
              </w:rPr>
              <w:t>h/m2/an)</w:t>
            </w:r>
          </w:p>
          <w:p w14:paraId="0A858656" w14:textId="19E0E089" w:rsidR="003A01B8" w:rsidRPr="003A01B8" w:rsidRDefault="003A01B8" w:rsidP="003A01B8">
            <w:pPr>
              <w:spacing w:before="120"/>
              <w:rPr>
                <w:rFonts w:ascii="Montserrat" w:hAnsi="Montserrat"/>
                <w:iCs/>
                <w:color w:val="27344C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2E4D90D4" w14:textId="23F10891" w:rsidR="003A01B8" w:rsidRDefault="003A01B8" w:rsidP="003A01B8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 proiect pentru POR 2014-2020</w:t>
            </w:r>
          </w:p>
          <w:p w14:paraId="3F7F58F3" w14:textId="5929A937" w:rsidR="003A01B8" w:rsidRPr="00E94748" w:rsidRDefault="003A01B8" w:rsidP="00B50734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suplimentari proiect pentru PR Vest 2021-2027</w:t>
            </w:r>
          </w:p>
        </w:tc>
        <w:tc>
          <w:tcPr>
            <w:tcW w:w="7230" w:type="dxa"/>
            <w:vAlign w:val="center"/>
          </w:tcPr>
          <w:p w14:paraId="57C20098" w14:textId="1843EA33" w:rsidR="003A01B8" w:rsidRPr="00E94748" w:rsidRDefault="003A01B8" w:rsidP="003A01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completa secțiunea </w:t>
            </w:r>
            <w:r w:rsidRPr="00E94748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cu valoarea </w:t>
            </w:r>
            <w:r w:rsidR="005B17EE">
              <w:rPr>
                <w:rFonts w:ascii="Montserrat" w:hAnsi="Montserrat" w:cs="Calibri"/>
                <w:color w:val="27344C"/>
                <w:sz w:val="20"/>
                <w:szCs w:val="20"/>
              </w:rPr>
              <w:t>indicatorului</w:t>
            </w: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, așa cum a fost </w:t>
            </w:r>
            <w:r w:rsidR="005B17EE">
              <w:rPr>
                <w:rFonts w:ascii="Montserrat" w:hAnsi="Montserrat" w:cs="Calibri"/>
                <w:color w:val="27344C"/>
                <w:sz w:val="20"/>
                <w:szCs w:val="20"/>
              </w:rPr>
              <w:t>asumată</w:t>
            </w: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în contractul de finanțare</w:t>
            </w:r>
            <w:r w:rsidR="005B17EE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încheiat în cadrul POR 2014-2020.</w:t>
            </w:r>
          </w:p>
          <w:p w14:paraId="1384359A" w14:textId="652FB410" w:rsidR="003A01B8" w:rsidRPr="00E94748" w:rsidRDefault="008A6812" w:rsidP="003A01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Indicatorul va</w:t>
            </w:r>
            <w:r w:rsidR="003A01B8"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face obiectul monitorizării.</w:t>
            </w:r>
          </w:p>
        </w:tc>
      </w:tr>
      <w:tr w:rsidR="003A01B8" w:rsidRPr="006D768C" w14:paraId="6529C55F" w14:textId="77777777" w:rsidTr="005950D6">
        <w:tc>
          <w:tcPr>
            <w:tcW w:w="1277" w:type="dxa"/>
            <w:vAlign w:val="center"/>
          </w:tcPr>
          <w:p w14:paraId="0690BDF6" w14:textId="269649EF" w:rsidR="003A01B8" w:rsidRPr="00E94748" w:rsidRDefault="003A01B8" w:rsidP="003A01B8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E94748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</w:tc>
        <w:tc>
          <w:tcPr>
            <w:tcW w:w="3260" w:type="dxa"/>
            <w:vAlign w:val="center"/>
          </w:tcPr>
          <w:p w14:paraId="79D448D3" w14:textId="4E0A5B9B" w:rsidR="003A01B8" w:rsidRPr="00E94748" w:rsidRDefault="003A01B8" w:rsidP="003A01B8">
            <w:pPr>
              <w:spacing w:before="120"/>
              <w:rPr>
                <w:rFonts w:ascii="Montserrat" w:hAnsi="Montserrat" w:cs="Calibri"/>
                <w:b/>
                <w:bCs/>
                <w:noProof/>
                <w:color w:val="27344C"/>
                <w:sz w:val="20"/>
                <w:szCs w:val="20"/>
              </w:rPr>
            </w:pPr>
            <w:r w:rsidRPr="003A01B8">
              <w:rPr>
                <w:rFonts w:ascii="Montserrat" w:hAnsi="Montserrat"/>
                <w:iCs/>
                <w:color w:val="27344C"/>
                <w:sz w:val="20"/>
                <w:szCs w:val="20"/>
              </w:rPr>
              <w:t>Scăderea consumului anual specific de energie (k</w:t>
            </w:r>
            <w:r w:rsidR="00F43039">
              <w:rPr>
                <w:rFonts w:ascii="Montserrat" w:hAnsi="Montserrat"/>
                <w:iCs/>
                <w:color w:val="27344C"/>
                <w:sz w:val="20"/>
                <w:szCs w:val="20"/>
              </w:rPr>
              <w:t>W</w:t>
            </w:r>
            <w:r w:rsidRPr="003A01B8">
              <w:rPr>
                <w:rFonts w:ascii="Montserrat" w:hAnsi="Montserrat"/>
                <w:iCs/>
                <w:color w:val="27344C"/>
                <w:sz w:val="20"/>
                <w:szCs w:val="20"/>
              </w:rPr>
              <w:t>h/m2/an)</w:t>
            </w:r>
          </w:p>
        </w:tc>
        <w:tc>
          <w:tcPr>
            <w:tcW w:w="3118" w:type="dxa"/>
            <w:vAlign w:val="center"/>
          </w:tcPr>
          <w:p w14:paraId="37D053AA" w14:textId="7251867F" w:rsidR="003A01B8" w:rsidRDefault="003A01B8" w:rsidP="005B17EE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 proiect pentru POR 2014-2020</w:t>
            </w:r>
          </w:p>
          <w:p w14:paraId="5FFACB46" w14:textId="2A1CA2A9" w:rsidR="003A01B8" w:rsidRPr="00E94748" w:rsidRDefault="003A01B8" w:rsidP="003A01B8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 proiect pentru PR Vest 2021-2027</w:t>
            </w:r>
          </w:p>
        </w:tc>
        <w:tc>
          <w:tcPr>
            <w:tcW w:w="7230" w:type="dxa"/>
            <w:vAlign w:val="center"/>
          </w:tcPr>
          <w:p w14:paraId="0FDE724B" w14:textId="77777777" w:rsidR="005B17EE" w:rsidRPr="00E94748" w:rsidRDefault="005B17EE" w:rsidP="005B17E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completa secțiunea </w:t>
            </w:r>
            <w:r w:rsidRPr="00E94748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cu valoarea 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indicatorului</w:t>
            </w: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, așa cum a fost 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asumată</w:t>
            </w: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în contractul de finanțare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încheiat în cadrul POR 2014-2020.</w:t>
            </w:r>
          </w:p>
          <w:p w14:paraId="3355299A" w14:textId="475B9720" w:rsidR="003A01B8" w:rsidRPr="00E94748" w:rsidRDefault="008A6812" w:rsidP="005B17E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Indicatorul va</w:t>
            </w: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face obiectul monitorizării.</w:t>
            </w:r>
          </w:p>
        </w:tc>
      </w:tr>
      <w:tr w:rsidR="003A01B8" w:rsidRPr="006D768C" w14:paraId="0F89A8CA" w14:textId="77777777" w:rsidTr="005950D6">
        <w:tc>
          <w:tcPr>
            <w:tcW w:w="1277" w:type="dxa"/>
            <w:vAlign w:val="center"/>
          </w:tcPr>
          <w:p w14:paraId="37E3D933" w14:textId="6FE85BBC" w:rsidR="003A01B8" w:rsidRPr="00E94748" w:rsidRDefault="003A01B8" w:rsidP="003A01B8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E94748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PR Vest 2021-2027</w:t>
            </w:r>
          </w:p>
        </w:tc>
        <w:tc>
          <w:tcPr>
            <w:tcW w:w="3260" w:type="dxa"/>
            <w:vAlign w:val="center"/>
          </w:tcPr>
          <w:p w14:paraId="3B103A57" w14:textId="6BF678BD" w:rsidR="003A01B8" w:rsidRPr="00E94748" w:rsidRDefault="003A01B8" w:rsidP="003A01B8">
            <w:pPr>
              <w:spacing w:before="120"/>
              <w:rPr>
                <w:rFonts w:ascii="Montserrat" w:hAnsi="Montserrat"/>
                <w:iCs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b/>
                <w:bCs/>
                <w:noProof/>
                <w:color w:val="27344C"/>
                <w:sz w:val="20"/>
                <w:szCs w:val="20"/>
              </w:rPr>
              <w:t>RCO 18</w:t>
            </w:r>
            <w:r w:rsidRPr="00E94748">
              <w:rPr>
                <w:rFonts w:ascii="Montserrat" w:hAnsi="Montserrat" w:cs="Calibri"/>
                <w:noProof/>
                <w:color w:val="27344C"/>
                <w:sz w:val="20"/>
                <w:szCs w:val="20"/>
              </w:rPr>
              <w:t xml:space="preserve"> Locuințe cu performanță energetică îmbunătățită (locuințe)</w:t>
            </w:r>
          </w:p>
        </w:tc>
        <w:tc>
          <w:tcPr>
            <w:tcW w:w="3118" w:type="dxa"/>
            <w:vAlign w:val="center"/>
          </w:tcPr>
          <w:p w14:paraId="789AFA03" w14:textId="6982CA44" w:rsidR="003A01B8" w:rsidRPr="00E94748" w:rsidRDefault="003A01B8" w:rsidP="003A01B8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Indicator de realizare la nivel de proiect în cadrul PR Vest 2021-2027</w:t>
            </w:r>
          </w:p>
        </w:tc>
        <w:tc>
          <w:tcPr>
            <w:tcW w:w="7230" w:type="dxa"/>
            <w:vAlign w:val="center"/>
          </w:tcPr>
          <w:p w14:paraId="75345DF1" w14:textId="3DD09F29" w:rsidR="003A01B8" w:rsidRPr="00E94748" w:rsidRDefault="003A01B8" w:rsidP="003A01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selecta indicatorul din secțiunea </w:t>
            </w:r>
            <w:r w:rsidRPr="00E94748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de realizare și de rezultat </w:t>
            </w: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și </w:t>
            </w:r>
            <w:r w:rsidRPr="00E94748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va completa cu valoarea asumată pentru indicatorul</w:t>
            </w: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</w:t>
            </w:r>
            <w:r w:rsidRPr="00E94748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 xml:space="preserve">CO31, </w:t>
            </w: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la nivel de proiect</w:t>
            </w:r>
            <w:r w:rsidRPr="00E94748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,</w:t>
            </w: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aferent POR 2014-2020.</w:t>
            </w:r>
          </w:p>
          <w:p w14:paraId="62FC2AB6" w14:textId="57BE2D23" w:rsidR="003A01B8" w:rsidRPr="00E94748" w:rsidRDefault="003A01B8" w:rsidP="003A01B8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Definiție și mod de completare:</w:t>
            </w:r>
          </w:p>
          <w:p w14:paraId="1A68EEDA" w14:textId="1D97C8B9" w:rsidR="003A01B8" w:rsidRPr="00E94748" w:rsidRDefault="003A01B8" w:rsidP="003A01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Se referă numărul de locuințe cu performanțe energetice îmbunătățite datorită sprijinului financiar oferit. </w:t>
            </w:r>
          </w:p>
          <w:p w14:paraId="3E7DF1D6" w14:textId="77777777" w:rsidR="003A01B8" w:rsidRPr="00E94748" w:rsidRDefault="003A01B8" w:rsidP="005B17E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Valoarea indicatorului la începutul implementării proiectului este zero. </w:t>
            </w:r>
          </w:p>
          <w:p w14:paraId="6C764032" w14:textId="63C5C495" w:rsidR="003A01B8" w:rsidRPr="00E94748" w:rsidRDefault="003A01B8" w:rsidP="003A01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Valoarea indicatorului înregistrată la finalul implementării proiectului reprezintă numărul de locuințe cu performanțe energetice îmbunătățite datorită sprijinului financiar oferit.</w:t>
            </w:r>
          </w:p>
        </w:tc>
      </w:tr>
      <w:tr w:rsidR="003A01B8" w:rsidRPr="006D768C" w14:paraId="4F75C6D0" w14:textId="77777777" w:rsidTr="005950D6">
        <w:tc>
          <w:tcPr>
            <w:tcW w:w="1277" w:type="dxa"/>
            <w:vAlign w:val="center"/>
          </w:tcPr>
          <w:p w14:paraId="1D34A806" w14:textId="0BD4444D" w:rsidR="003A01B8" w:rsidRPr="00D166DD" w:rsidRDefault="003A01B8" w:rsidP="003A01B8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D166DD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lastRenderedPageBreak/>
              <w:t>PR Vest 2021-2027</w:t>
            </w:r>
          </w:p>
        </w:tc>
        <w:tc>
          <w:tcPr>
            <w:tcW w:w="3260" w:type="dxa"/>
            <w:vAlign w:val="center"/>
          </w:tcPr>
          <w:p w14:paraId="081EC04E" w14:textId="2239DD32" w:rsidR="003A01B8" w:rsidRPr="00D166DD" w:rsidRDefault="003A01B8" w:rsidP="003A01B8">
            <w:pPr>
              <w:spacing w:before="120"/>
              <w:rPr>
                <w:rFonts w:ascii="Montserrat" w:hAnsi="Montserrat"/>
                <w:iCs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 xml:space="preserve">RCR 26 </w:t>
            </w:r>
            <w:r w:rsidRPr="00D166DD">
              <w:rPr>
                <w:rFonts w:ascii="Montserrat" w:hAnsi="Montserrat" w:cs="Calibri"/>
                <w:noProof/>
                <w:color w:val="27344C"/>
                <w:sz w:val="20"/>
                <w:szCs w:val="20"/>
              </w:rPr>
              <w:t>Consum anual de energie primară (din care: al locuințelor, clădirilor publice, întreprinderilor etc.) (M</w:t>
            </w:r>
            <w:r w:rsidR="00F43039">
              <w:rPr>
                <w:rFonts w:ascii="Montserrat" w:hAnsi="Montserrat" w:cs="Calibri"/>
                <w:noProof/>
                <w:color w:val="27344C"/>
                <w:sz w:val="20"/>
                <w:szCs w:val="20"/>
              </w:rPr>
              <w:t>W</w:t>
            </w:r>
            <w:r w:rsidRPr="00D166DD">
              <w:rPr>
                <w:rFonts w:ascii="Montserrat" w:hAnsi="Montserrat" w:cs="Calibri"/>
                <w:noProof/>
                <w:color w:val="27344C"/>
                <w:sz w:val="20"/>
                <w:szCs w:val="20"/>
              </w:rPr>
              <w:t>h/an)</w:t>
            </w:r>
          </w:p>
        </w:tc>
        <w:tc>
          <w:tcPr>
            <w:tcW w:w="3118" w:type="dxa"/>
            <w:vAlign w:val="center"/>
          </w:tcPr>
          <w:p w14:paraId="1EC426D0" w14:textId="2F2B38F1" w:rsidR="003A01B8" w:rsidRPr="00D166DD" w:rsidRDefault="003A01B8" w:rsidP="003A01B8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>Indicator de rezultat la nivel de proiect în cadrul PR Vest 2021-2027</w:t>
            </w:r>
          </w:p>
        </w:tc>
        <w:tc>
          <w:tcPr>
            <w:tcW w:w="7230" w:type="dxa"/>
            <w:vAlign w:val="center"/>
          </w:tcPr>
          <w:p w14:paraId="7AB076DB" w14:textId="77777777" w:rsidR="003A01B8" w:rsidRPr="00D166DD" w:rsidRDefault="003A01B8" w:rsidP="003A01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selecta indicatorul din secțiunea </w:t>
            </w:r>
            <w:r w:rsidRPr="00D166DD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>Indicatori de realizare și de rezultat.</w:t>
            </w:r>
          </w:p>
          <w:p w14:paraId="0365E0B3" w14:textId="77777777" w:rsidR="003A01B8" w:rsidRPr="00D166DD" w:rsidRDefault="003A01B8" w:rsidP="003A01B8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Definiție și mod de completare:</w:t>
            </w:r>
          </w:p>
          <w:p w14:paraId="31AE364C" w14:textId="4CB26828" w:rsidR="003A01B8" w:rsidRPr="00D166DD" w:rsidRDefault="003A01B8" w:rsidP="003A01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>Se referă la Consumul total anual de energie primară pentru locuințele aferente componentei propusă spre finanțare.</w:t>
            </w:r>
          </w:p>
          <w:p w14:paraId="463B1106" w14:textId="12BDCCC2" w:rsidR="00D166DD" w:rsidRPr="00D166DD" w:rsidRDefault="00D166DD" w:rsidP="00D166DD">
            <w:pPr>
              <w:pStyle w:val="Normal1"/>
              <w:spacing w:before="120" w:after="120"/>
              <w:rPr>
                <w:rFonts w:ascii="Montserrat" w:hAnsi="Montserrat"/>
                <w:color w:val="27344C"/>
                <w:szCs w:val="20"/>
              </w:rPr>
            </w:pPr>
            <w:r w:rsidRPr="00D166DD">
              <w:rPr>
                <w:rFonts w:ascii="Montserrat" w:hAnsi="Montserrat"/>
                <w:color w:val="27344C"/>
                <w:szCs w:val="20"/>
              </w:rPr>
              <w:t xml:space="preserve">Valoarea indicatorului la începutul implementării proiectului reprezintă valoarea calculată </w:t>
            </w:r>
            <w:proofErr w:type="spellStart"/>
            <w:r w:rsidRPr="00D166DD">
              <w:rPr>
                <w:rFonts w:ascii="Montserrat" w:hAnsi="Montserrat"/>
                <w:color w:val="27344C"/>
                <w:szCs w:val="20"/>
              </w:rPr>
              <w:t>iniţial</w:t>
            </w:r>
            <w:proofErr w:type="spellEnd"/>
            <w:r w:rsidRPr="00D166DD">
              <w:rPr>
                <w:rFonts w:ascii="Montserrat" w:hAnsi="Montserrat"/>
                <w:color w:val="27344C"/>
                <w:szCs w:val="20"/>
              </w:rPr>
              <w:t xml:space="preserve"> pentru clădire (precizată în Raportul de audit energetic).</w:t>
            </w:r>
          </w:p>
          <w:p w14:paraId="2FDCA0A1" w14:textId="6308DB2F" w:rsidR="00D166DD" w:rsidRPr="00D166DD" w:rsidRDefault="00D166DD" w:rsidP="00D166D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/>
                <w:color w:val="27344C"/>
                <w:sz w:val="20"/>
                <w:szCs w:val="20"/>
              </w:rPr>
              <w:t>Valoarea indicatorului înregistrată la finalul implementării proiectului reprezintă valoarea calculată pentru clădire după implementarea măsurilor/pachetelor de măsuri propuse în Raportul de audit energetic.</w:t>
            </w:r>
          </w:p>
          <w:p w14:paraId="622C4B09" w14:textId="77777777" w:rsidR="003A01B8" w:rsidRDefault="003A01B8" w:rsidP="003A01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>Valorile se vor completa pornind de la informațiile deja existente fie în cadrul unor secțiuni ale cererii de finanțare (”Rezultate așteptate”), fie în cadrul documentației tehnico-economice</w:t>
            </w:r>
            <w:r w:rsidR="005B17EE"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>, aferente proiectului depus în cadrul POR 2014-2020</w:t>
            </w: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>. Se va completa valoarea la nivel proiect, însumând valorile estimate la nivel de componentă.</w:t>
            </w:r>
          </w:p>
          <w:p w14:paraId="6611AF0F" w14:textId="33362BCD" w:rsidR="00D82F2C" w:rsidRPr="00D82F2C" w:rsidRDefault="002A192E" w:rsidP="003A01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AB13F0">
              <w:rPr>
                <w:rFonts w:ascii="Montserrat" w:hAnsi="Montserrat" w:cs="Calibri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Atenție!</w:t>
            </w:r>
            <w:r w:rsidRPr="00AB13F0">
              <w:rPr>
                <w:rFonts w:ascii="Montserrat" w:hAnsi="Montserrat" w:cs="Calibri"/>
                <w:color w:val="C00000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="00D82F2C" w:rsidRPr="00D82F2C"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 xml:space="preserve">Diferența dintre valoarea țintă și valoarea de bază trebuie să corespundă valorii indicatorului suplimentar </w:t>
            </w:r>
            <w:r w:rsidR="00D82F2C" w:rsidRPr="00D82F2C">
              <w:rPr>
                <w:rFonts w:ascii="Montserrat" w:hAnsi="Montserrat" w:cs="Calibri"/>
                <w:i/>
                <w:iCs/>
                <w:color w:val="27344C"/>
                <w:kern w:val="2"/>
                <w:sz w:val="20"/>
                <w:szCs w:val="20"/>
                <w14:ligatures w14:val="standardContextual"/>
              </w:rPr>
              <w:t>Scăderea consumului anual de energie primară (k</w:t>
            </w:r>
            <w:r w:rsidR="00F43039">
              <w:rPr>
                <w:rFonts w:ascii="Montserrat" w:hAnsi="Montserrat" w:cs="Calibri"/>
                <w:i/>
                <w:iCs/>
                <w:color w:val="27344C"/>
                <w:kern w:val="2"/>
                <w:sz w:val="20"/>
                <w:szCs w:val="20"/>
                <w14:ligatures w14:val="standardContextual"/>
              </w:rPr>
              <w:t>W</w:t>
            </w:r>
            <w:r w:rsidR="00D82F2C" w:rsidRPr="00D82F2C">
              <w:rPr>
                <w:rFonts w:ascii="Montserrat" w:hAnsi="Montserrat" w:cs="Calibri"/>
                <w:i/>
                <w:iCs/>
                <w:color w:val="27344C"/>
                <w:kern w:val="2"/>
                <w:sz w:val="20"/>
                <w:szCs w:val="20"/>
                <w14:ligatures w14:val="standardContextual"/>
              </w:rPr>
              <w:t>h/an)</w:t>
            </w:r>
            <w:r w:rsidR="00D82F2C" w:rsidRPr="00D82F2C"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 xml:space="preserve"> asumată în cererea de finanțare depusă în cadrul POR 2014-2020</w:t>
            </w:r>
            <w:r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 xml:space="preserve">, </w:t>
            </w:r>
            <w:r w:rsidR="00667571"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="00667571" w:rsidRPr="00667571">
              <w:rPr>
                <w:rFonts w:ascii="Montserrat" w:hAnsi="Montserrat" w:cs="Calibri"/>
                <w:b/>
                <w:bCs/>
                <w:color w:val="27344C"/>
                <w:kern w:val="2"/>
                <w:sz w:val="20"/>
                <w:szCs w:val="20"/>
                <w14:ligatures w14:val="standardContextual"/>
              </w:rPr>
              <w:t>transformată în M</w:t>
            </w:r>
            <w:r w:rsidR="00F43039">
              <w:rPr>
                <w:rFonts w:ascii="Montserrat" w:hAnsi="Montserrat" w:cs="Calibri"/>
                <w:b/>
                <w:bCs/>
                <w:color w:val="27344C"/>
                <w:kern w:val="2"/>
                <w:sz w:val="20"/>
                <w:szCs w:val="20"/>
                <w14:ligatures w14:val="standardContextual"/>
              </w:rPr>
              <w:t>W</w:t>
            </w:r>
            <w:r w:rsidR="001B3C5C">
              <w:rPr>
                <w:rFonts w:ascii="Montserrat" w:hAnsi="Montserrat" w:cs="Calibri"/>
                <w:b/>
                <w:bCs/>
                <w:color w:val="27344C"/>
                <w:kern w:val="2"/>
                <w:sz w:val="20"/>
                <w:szCs w:val="20"/>
                <w14:ligatures w14:val="standardContextual"/>
              </w:rPr>
              <w:t>h</w:t>
            </w:r>
            <w:r w:rsidR="00667571" w:rsidRPr="00667571">
              <w:rPr>
                <w:rFonts w:ascii="Montserrat" w:hAnsi="Montserrat" w:cs="Calibri"/>
                <w:b/>
                <w:bCs/>
                <w:color w:val="27344C"/>
                <w:kern w:val="2"/>
                <w:sz w:val="20"/>
                <w:szCs w:val="20"/>
                <w14:ligatures w14:val="standardContextual"/>
              </w:rPr>
              <w:t>/an</w:t>
            </w:r>
            <w:r>
              <w:rPr>
                <w:rFonts w:ascii="Montserrat" w:hAnsi="Montserrat" w:cs="Calibri"/>
                <w:b/>
                <w:bCs/>
                <w:color w:val="27344C"/>
                <w:kern w:val="2"/>
                <w:sz w:val="20"/>
                <w:szCs w:val="20"/>
                <w14:ligatures w14:val="standardContextual"/>
              </w:rPr>
              <w:t>!</w:t>
            </w:r>
          </w:p>
        </w:tc>
      </w:tr>
      <w:tr w:rsidR="003A01B8" w:rsidRPr="006D768C" w14:paraId="0292E544" w14:textId="77777777" w:rsidTr="005950D6">
        <w:tc>
          <w:tcPr>
            <w:tcW w:w="1277" w:type="dxa"/>
            <w:vAlign w:val="center"/>
          </w:tcPr>
          <w:p w14:paraId="47CDBC48" w14:textId="694CF0D9" w:rsidR="003A01B8" w:rsidRPr="00D166DD" w:rsidRDefault="003A01B8" w:rsidP="003A01B8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D166DD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PR Vest 2021-2027</w:t>
            </w:r>
          </w:p>
        </w:tc>
        <w:tc>
          <w:tcPr>
            <w:tcW w:w="3260" w:type="dxa"/>
            <w:vAlign w:val="center"/>
          </w:tcPr>
          <w:p w14:paraId="3ABD025A" w14:textId="7505587A" w:rsidR="003A01B8" w:rsidRPr="00D166DD" w:rsidRDefault="003A01B8" w:rsidP="003A01B8">
            <w:pPr>
              <w:spacing w:before="120"/>
              <w:rPr>
                <w:rFonts w:ascii="Montserrat" w:hAnsi="Montserrat"/>
                <w:iCs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b/>
                <w:bCs/>
                <w:noProof/>
                <w:color w:val="27344C"/>
                <w:sz w:val="20"/>
                <w:szCs w:val="20"/>
              </w:rPr>
              <w:t>RCR 29</w:t>
            </w:r>
            <w:r w:rsidRPr="00D166DD">
              <w:rPr>
                <w:rFonts w:ascii="Montserrat" w:hAnsi="Montserrat" w:cs="Calibri"/>
                <w:noProof/>
                <w:color w:val="27344C"/>
                <w:sz w:val="20"/>
                <w:szCs w:val="20"/>
              </w:rPr>
              <w:t xml:space="preserve"> Emisii de gaze cu efect de seră estimate (Tone CO2 echivalent/an)</w:t>
            </w:r>
          </w:p>
        </w:tc>
        <w:tc>
          <w:tcPr>
            <w:tcW w:w="3118" w:type="dxa"/>
            <w:vAlign w:val="center"/>
          </w:tcPr>
          <w:p w14:paraId="00101BA1" w14:textId="6920434B" w:rsidR="003A01B8" w:rsidRPr="00D166DD" w:rsidRDefault="003A01B8" w:rsidP="003A01B8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>Indicator de rezultat la nivel de proiect în cadrul PR Vest 2021-2027</w:t>
            </w:r>
          </w:p>
        </w:tc>
        <w:tc>
          <w:tcPr>
            <w:tcW w:w="7230" w:type="dxa"/>
            <w:vAlign w:val="center"/>
          </w:tcPr>
          <w:p w14:paraId="5ECCA8CA" w14:textId="77777777" w:rsidR="003A01B8" w:rsidRPr="00D166DD" w:rsidRDefault="003A01B8" w:rsidP="003A01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selecta indicatorul din secțiunea </w:t>
            </w:r>
            <w:r w:rsidRPr="00D166DD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>Indicatori de realizare și de rezultat.</w:t>
            </w:r>
          </w:p>
          <w:p w14:paraId="71DCA109" w14:textId="77777777" w:rsidR="003A01B8" w:rsidRPr="00D166DD" w:rsidRDefault="003A01B8" w:rsidP="003A01B8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Definiție și mod de completare:</w:t>
            </w:r>
          </w:p>
          <w:p w14:paraId="0CAA0709" w14:textId="74ABFF47" w:rsidR="003A01B8" w:rsidRPr="00D166DD" w:rsidRDefault="003A01B8" w:rsidP="003A01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>Se referă la valoarea totală estimată a emisiilor de gaze cu efect de seră a entităților sau proceselor sprijinite.</w:t>
            </w:r>
          </w:p>
          <w:p w14:paraId="6901A1F6" w14:textId="7086E2A5" w:rsidR="00D166DD" w:rsidRPr="00D166DD" w:rsidRDefault="00D166DD" w:rsidP="00D166DD">
            <w:pPr>
              <w:pStyle w:val="Normal1"/>
              <w:spacing w:before="120" w:after="120"/>
              <w:rPr>
                <w:rFonts w:ascii="Montserrat" w:hAnsi="Montserrat"/>
                <w:color w:val="27344C"/>
                <w:szCs w:val="20"/>
              </w:rPr>
            </w:pPr>
            <w:r w:rsidRPr="00D166DD">
              <w:rPr>
                <w:rFonts w:ascii="Montserrat" w:hAnsi="Montserrat"/>
                <w:color w:val="27344C"/>
                <w:szCs w:val="20"/>
              </w:rPr>
              <w:t xml:space="preserve">Valoarea indicatorului la începutul implementării proiectului reprezintă valoarea calculată </w:t>
            </w:r>
            <w:proofErr w:type="spellStart"/>
            <w:r w:rsidRPr="00D166DD">
              <w:rPr>
                <w:rFonts w:ascii="Montserrat" w:hAnsi="Montserrat"/>
                <w:color w:val="27344C"/>
                <w:szCs w:val="20"/>
              </w:rPr>
              <w:t>iniţial</w:t>
            </w:r>
            <w:proofErr w:type="spellEnd"/>
            <w:r w:rsidRPr="00D166DD">
              <w:rPr>
                <w:rFonts w:ascii="Montserrat" w:hAnsi="Montserrat"/>
                <w:color w:val="27344C"/>
                <w:szCs w:val="20"/>
              </w:rPr>
              <w:t xml:space="preserve"> pentru clădire (precizată în Raportul de audit energetic).</w:t>
            </w:r>
          </w:p>
          <w:p w14:paraId="68329790" w14:textId="7EAF4FA0" w:rsidR="00D166DD" w:rsidRPr="00D166DD" w:rsidRDefault="00D166DD" w:rsidP="00D166D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/>
                <w:color w:val="27344C"/>
                <w:sz w:val="20"/>
                <w:szCs w:val="20"/>
              </w:rPr>
              <w:lastRenderedPageBreak/>
              <w:t>Valoarea indicatorului înregistrată la finalul implementării proiectului reprezintă valoarea calculată pentru clădire după implementarea măsurilor/pachetelor de măsuri propuse în Raportul de audit energetic.</w:t>
            </w:r>
          </w:p>
          <w:p w14:paraId="563663D4" w14:textId="77777777" w:rsidR="003A01B8" w:rsidRDefault="003A01B8" w:rsidP="003A01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>Valorile se vor completa pornind de la informațiile deja existente fie în cadrul unor secțiuni ale cererii de finanțare (”Rezultate așteptate”), fie în cadrul documentației tehnico-economice</w:t>
            </w:r>
            <w:r w:rsidR="005B17EE"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>, aferente proiectului depus în cadrul POR 2014-2020.</w:t>
            </w: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Se va completa valoarea la nivel proiect, însumând valorile estimate la nivel de componentă.</w:t>
            </w:r>
          </w:p>
          <w:p w14:paraId="0500964E" w14:textId="0D3A35C2" w:rsidR="00D82F2C" w:rsidRPr="00D166DD" w:rsidRDefault="00D82F2C" w:rsidP="003A01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82F2C"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 xml:space="preserve">Diferența dintre valoarea țintă și valoarea de bază trebuie să corespundă valorii indicatorului </w:t>
            </w:r>
            <w:r w:rsidRPr="00D82F2C">
              <w:rPr>
                <w:rFonts w:ascii="Montserrat" w:hAnsi="Montserrat" w:cs="Calibri"/>
                <w:b/>
                <w:bCs/>
                <w:color w:val="27344C"/>
                <w:kern w:val="2"/>
                <w:sz w:val="20"/>
                <w:szCs w:val="20"/>
                <w14:ligatures w14:val="standardContextual"/>
              </w:rPr>
              <w:t>CO34</w:t>
            </w:r>
            <w:r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D82F2C"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>asumată în cererea de finanțare depusă în cadrul POR 2014-2020.</w:t>
            </w:r>
          </w:p>
        </w:tc>
      </w:tr>
    </w:tbl>
    <w:p w14:paraId="523C4B17" w14:textId="77777777" w:rsidR="00D82F2C" w:rsidRPr="005B17EE" w:rsidRDefault="00D82F2C" w:rsidP="005B17EE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011DE090" w14:textId="107C7115" w:rsidR="005C54D3" w:rsidRPr="00E94748" w:rsidRDefault="00F80B8C" w:rsidP="0045487C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E94748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Coduri de intervenție</w:t>
      </w:r>
    </w:p>
    <w:p w14:paraId="0224812E" w14:textId="77777777" w:rsidR="00F752A7" w:rsidRPr="00E94748" w:rsidRDefault="00F752A7" w:rsidP="00F752A7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E94748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Domeniu de intervenție</w:t>
      </w:r>
      <w:r w:rsidRPr="00E94748">
        <w:rPr>
          <w:rFonts w:ascii="Montserrat" w:hAnsi="Montserrat" w:cs="Courier New"/>
          <w:color w:val="27344C"/>
          <w:sz w:val="22"/>
          <w:szCs w:val="22"/>
          <w:lang w:val="ro-RO"/>
        </w:rPr>
        <w:t>: se selectează din nomenclator domeniul de intervenție aplicabil:</w:t>
      </w:r>
    </w:p>
    <w:tbl>
      <w:tblPr>
        <w:tblStyle w:val="TableGrid"/>
        <w:tblW w:w="15168" w:type="dxa"/>
        <w:tblInd w:w="-456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E6EFF3"/>
        <w:tblLook w:val="04A0" w:firstRow="1" w:lastRow="0" w:firstColumn="1" w:lastColumn="0" w:noHBand="0" w:noVBand="1"/>
      </w:tblPr>
      <w:tblGrid>
        <w:gridCol w:w="9215"/>
        <w:gridCol w:w="3969"/>
        <w:gridCol w:w="1984"/>
      </w:tblGrid>
      <w:tr w:rsidR="00E94748" w:rsidRPr="00E94748" w14:paraId="7F0268F8" w14:textId="77777777" w:rsidTr="00AB13F0">
        <w:tc>
          <w:tcPr>
            <w:tcW w:w="9215" w:type="dxa"/>
            <w:shd w:val="clear" w:color="auto" w:fill="27344C"/>
          </w:tcPr>
          <w:p w14:paraId="480DB0E9" w14:textId="77777777" w:rsidR="00F752A7" w:rsidRPr="00E94748" w:rsidRDefault="00F752A7" w:rsidP="00B1622A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E94748">
              <w:rPr>
                <w:rFonts w:ascii="Montserrat" w:hAnsi="Montserrat" w:cs="Courier New"/>
                <w:b/>
                <w:bCs/>
                <w:color w:val="FFFFFF" w:themeColor="background1"/>
              </w:rPr>
              <w:t>Activități eligibile</w:t>
            </w:r>
          </w:p>
        </w:tc>
        <w:tc>
          <w:tcPr>
            <w:tcW w:w="3969" w:type="dxa"/>
            <w:shd w:val="clear" w:color="auto" w:fill="27344C"/>
          </w:tcPr>
          <w:p w14:paraId="5048BC33" w14:textId="77777777" w:rsidR="00F752A7" w:rsidRPr="00E94748" w:rsidRDefault="00F752A7" w:rsidP="00B1622A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E94748">
              <w:rPr>
                <w:rFonts w:ascii="Montserrat" w:hAnsi="Montserrat" w:cs="Courier New"/>
                <w:b/>
                <w:bCs/>
                <w:color w:val="FFFFFF" w:themeColor="background1"/>
              </w:rPr>
              <w:t>Domeniu de intervenție</w:t>
            </w:r>
          </w:p>
        </w:tc>
        <w:tc>
          <w:tcPr>
            <w:tcW w:w="1984" w:type="dxa"/>
            <w:shd w:val="clear" w:color="auto" w:fill="27344C"/>
          </w:tcPr>
          <w:p w14:paraId="1168DD67" w14:textId="77777777" w:rsidR="00F752A7" w:rsidRPr="00E94748" w:rsidRDefault="00F752A7" w:rsidP="00F752A7">
            <w:pPr>
              <w:tabs>
                <w:tab w:val="left" w:pos="1446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E94748">
              <w:rPr>
                <w:rFonts w:ascii="Montserrat" w:hAnsi="Montserrat" w:cs="Courier New"/>
                <w:b/>
                <w:bCs/>
                <w:color w:val="FFFFFF" w:themeColor="background1"/>
              </w:rPr>
              <w:t>Cod</w:t>
            </w:r>
          </w:p>
        </w:tc>
      </w:tr>
      <w:tr w:rsidR="006D768C" w:rsidRPr="00E94748" w14:paraId="036CA2B8" w14:textId="77777777" w:rsidTr="007D4AFC">
        <w:tc>
          <w:tcPr>
            <w:tcW w:w="9215" w:type="dxa"/>
            <w:shd w:val="clear" w:color="auto" w:fill="E6EFF3"/>
          </w:tcPr>
          <w:p w14:paraId="27205EFC" w14:textId="759582DE" w:rsidR="006D768C" w:rsidRPr="00E94748" w:rsidRDefault="006D768C" w:rsidP="0054192D">
            <w:pPr>
              <w:spacing w:before="120" w:after="120"/>
              <w:jc w:val="both"/>
              <w:rPr>
                <w:rFonts w:ascii="Montserrat" w:eastAsia="Montserrat" w:hAnsi="Montserrat" w:cs="Montserrat"/>
                <w:b/>
                <w:color w:val="27344C"/>
              </w:rPr>
            </w:pPr>
            <w:r w:rsidRPr="006D768C">
              <w:rPr>
                <w:rFonts w:ascii="Montserrat" w:hAnsi="Montserrat"/>
                <w:b/>
                <w:bCs/>
                <w:color w:val="27344C"/>
              </w:rPr>
              <w:t>Investiții în sisteme de încălzire pe gaz și cazane</w:t>
            </w:r>
            <w:r w:rsidRPr="000404F8">
              <w:rPr>
                <w:rFonts w:ascii="Montserrat" w:hAnsi="Montserrat"/>
                <w:color w:val="27344C"/>
              </w:rPr>
              <w:t>, planificate ca parte a proiectelor etapizate din 2014-2020, indiferent dacă înlocuiesc sau nu sisteme de încălzire cu combustibili solizi.</w:t>
            </w:r>
          </w:p>
        </w:tc>
        <w:tc>
          <w:tcPr>
            <w:tcW w:w="3969" w:type="dxa"/>
            <w:shd w:val="clear" w:color="auto" w:fill="E6EFF3"/>
          </w:tcPr>
          <w:p w14:paraId="1FE8C350" w14:textId="03CA7484" w:rsidR="006D768C" w:rsidRPr="00E94748" w:rsidRDefault="006D768C" w:rsidP="0054192D">
            <w:pPr>
              <w:tabs>
                <w:tab w:val="left" w:pos="1777"/>
              </w:tabs>
              <w:spacing w:before="120" w:after="120"/>
              <w:jc w:val="both"/>
              <w:rPr>
                <w:rFonts w:ascii="Montserrat" w:hAnsi="Montserrat" w:cs="Courier New"/>
                <w:color w:val="27344C"/>
              </w:rPr>
            </w:pPr>
            <w:r w:rsidRPr="000404F8">
              <w:rPr>
                <w:rFonts w:ascii="Montserrat" w:hAnsi="Montserrat" w:cs="Courier New"/>
                <w:color w:val="27344C"/>
              </w:rPr>
              <w:t>Înlocuirea sistemelor de încălzire pe bază de cărbune cu sisteme de încălzire pe bază de gaz, în scopul atenuării schimbărilor climatice</w:t>
            </w:r>
          </w:p>
        </w:tc>
        <w:tc>
          <w:tcPr>
            <w:tcW w:w="1984" w:type="dxa"/>
            <w:shd w:val="clear" w:color="auto" w:fill="E6EFF3"/>
            <w:vAlign w:val="center"/>
          </w:tcPr>
          <w:p w14:paraId="3F999EC4" w14:textId="08E494CB" w:rsidR="006D768C" w:rsidRPr="00E94748" w:rsidRDefault="006D768C" w:rsidP="0054192D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27344C"/>
              </w:rPr>
            </w:pPr>
            <w:r>
              <w:rPr>
                <w:rFonts w:ascii="Montserrat" w:hAnsi="Montserrat" w:cs="Courier New"/>
                <w:b/>
                <w:bCs/>
                <w:color w:val="27344C"/>
              </w:rPr>
              <w:t>056</w:t>
            </w:r>
          </w:p>
        </w:tc>
      </w:tr>
      <w:tr w:rsidR="006D768C" w:rsidRPr="00E94748" w14:paraId="1D9D2228" w14:textId="77777777" w:rsidTr="00AB13F0">
        <w:tc>
          <w:tcPr>
            <w:tcW w:w="9215" w:type="dxa"/>
            <w:shd w:val="clear" w:color="auto" w:fill="E6EFF3"/>
            <w:vAlign w:val="center"/>
          </w:tcPr>
          <w:p w14:paraId="1A81E6E9" w14:textId="29F53BCC" w:rsidR="006D768C" w:rsidRPr="00E94748" w:rsidRDefault="006D768C" w:rsidP="006D768C">
            <w:pPr>
              <w:spacing w:before="120" w:after="120"/>
              <w:jc w:val="both"/>
              <w:rPr>
                <w:rFonts w:ascii="Montserrat" w:eastAsia="Montserrat" w:hAnsi="Montserrat" w:cs="Montserrat"/>
                <w:b/>
                <w:color w:val="27344C"/>
              </w:rPr>
            </w:pPr>
            <w:r w:rsidRPr="00E94748">
              <w:rPr>
                <w:rFonts w:ascii="Montserrat" w:eastAsia="Montserrat" w:hAnsi="Montserrat" w:cs="Montserrat"/>
                <w:b/>
                <w:color w:val="27344C"/>
              </w:rPr>
              <w:t xml:space="preserve">Activități </w:t>
            </w:r>
            <w:r w:rsidRPr="00E94748">
              <w:rPr>
                <w:rFonts w:ascii="Montserrat" w:hAnsi="Montserrat" w:cs="Arial"/>
                <w:b/>
                <w:bCs/>
                <w:color w:val="27344C"/>
              </w:rPr>
              <w:t>aferente creșterii eficienței energetice:</w:t>
            </w:r>
            <w:r w:rsidRPr="00E94748">
              <w:rPr>
                <w:rFonts w:ascii="Montserrat" w:eastAsia="Tahoma" w:hAnsi="Montserrat" w:cs="Tahoma"/>
                <w:b/>
                <w:bCs/>
                <w:color w:val="27344C"/>
              </w:rPr>
              <w:t xml:space="preserve"> </w:t>
            </w:r>
            <w:r w:rsidRPr="00E94748">
              <w:rPr>
                <w:rFonts w:ascii="Montserrat" w:hAnsi="Montserrat" w:cs="Tahoma"/>
                <w:color w:val="27344C"/>
              </w:rPr>
              <w:t>r</w:t>
            </w:r>
            <w:r w:rsidRPr="00E94748">
              <w:rPr>
                <w:rFonts w:ascii="Montserrat" w:hAnsi="Montserrat" w:cs="Arial"/>
                <w:color w:val="27344C"/>
              </w:rPr>
              <w:t xml:space="preserve">eabilitarea termică a elementelor de anvelopă a clădirii; </w:t>
            </w:r>
            <w:r w:rsidRPr="00E94748">
              <w:rPr>
                <w:rFonts w:ascii="Montserrat" w:hAnsi="Montserrat"/>
                <w:color w:val="27344C"/>
              </w:rPr>
              <w:t>îmbunătățirea sistemului tehnic al clădirii; alte intervenții aferente măsurilor conexe care contribuie la implementarea proiectului;</w:t>
            </w:r>
            <w:r w:rsidRPr="00E94748">
              <w:rPr>
                <w:rFonts w:ascii="Montserrat" w:hAnsi="Montserrat"/>
                <w:b/>
                <w:bCs/>
                <w:color w:val="27344C"/>
              </w:rPr>
              <w:t xml:space="preserve"> </w:t>
            </w:r>
            <w:r w:rsidRPr="00E94748">
              <w:rPr>
                <w:rFonts w:ascii="Montserrat" w:hAnsi="Montserrat"/>
                <w:color w:val="27344C"/>
              </w:rPr>
              <w:t xml:space="preserve">activități aferente serviciilor de proiectare, consultanță pentru elaborarea cererii de finanțare și managementului implementării proiectului, auditului financiar al proiectului, informării și publicității. </w:t>
            </w:r>
          </w:p>
        </w:tc>
        <w:tc>
          <w:tcPr>
            <w:tcW w:w="3969" w:type="dxa"/>
            <w:shd w:val="clear" w:color="auto" w:fill="E6EFF3"/>
          </w:tcPr>
          <w:p w14:paraId="04843305" w14:textId="77777777" w:rsidR="006D768C" w:rsidRPr="00E94748" w:rsidRDefault="006D768C" w:rsidP="006D768C">
            <w:pPr>
              <w:tabs>
                <w:tab w:val="left" w:pos="1777"/>
              </w:tabs>
              <w:spacing w:before="120" w:after="120"/>
              <w:jc w:val="both"/>
              <w:rPr>
                <w:rFonts w:ascii="Montserrat" w:hAnsi="Montserrat" w:cs="Courier New"/>
                <w:color w:val="27344C"/>
              </w:rPr>
            </w:pPr>
            <w:r w:rsidRPr="00E94748">
              <w:rPr>
                <w:rFonts w:ascii="Montserrat" w:hAnsi="Montserrat" w:cs="Courier New"/>
                <w:color w:val="27344C"/>
              </w:rPr>
              <w:t>Renovarea fondului locativ existent în vederea creșterii eficienței energetice, proiecte demonstrative și măsuri de sprijin care respectă criteriile de eficiență energetică</w:t>
            </w:r>
          </w:p>
        </w:tc>
        <w:tc>
          <w:tcPr>
            <w:tcW w:w="1984" w:type="dxa"/>
            <w:shd w:val="clear" w:color="auto" w:fill="E6EFF3"/>
            <w:vAlign w:val="center"/>
          </w:tcPr>
          <w:p w14:paraId="5EA5E709" w14:textId="77777777" w:rsidR="006D768C" w:rsidRPr="00E94748" w:rsidRDefault="006D768C" w:rsidP="006D768C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27344C"/>
              </w:rPr>
            </w:pPr>
            <w:r w:rsidRPr="00E94748">
              <w:rPr>
                <w:rFonts w:ascii="Montserrat" w:hAnsi="Montserrat" w:cs="Courier New"/>
                <w:b/>
                <w:bCs/>
                <w:color w:val="27344C"/>
              </w:rPr>
              <w:t>042</w:t>
            </w:r>
          </w:p>
        </w:tc>
      </w:tr>
      <w:tr w:rsidR="006D768C" w:rsidRPr="00E94748" w14:paraId="5C24957B" w14:textId="77777777" w:rsidTr="00AB13F0">
        <w:tc>
          <w:tcPr>
            <w:tcW w:w="9215" w:type="dxa"/>
            <w:shd w:val="clear" w:color="auto" w:fill="E6EFF3"/>
            <w:vAlign w:val="center"/>
          </w:tcPr>
          <w:p w14:paraId="303422DD" w14:textId="77777777" w:rsidR="006D768C" w:rsidRPr="00E94748" w:rsidRDefault="006D768C" w:rsidP="006D768C">
            <w:pPr>
              <w:spacing w:before="120" w:after="120"/>
              <w:jc w:val="both"/>
              <w:rPr>
                <w:rFonts w:ascii="Montserrat" w:eastAsia="Montserrat" w:hAnsi="Montserrat" w:cs="Montserrat"/>
                <w:b/>
                <w:color w:val="27344C"/>
              </w:rPr>
            </w:pPr>
            <w:r w:rsidRPr="00E94748">
              <w:rPr>
                <w:rFonts w:ascii="Montserrat" w:eastAsia="Montserrat" w:hAnsi="Montserrat" w:cs="Montserrat"/>
                <w:b/>
                <w:color w:val="27344C"/>
              </w:rPr>
              <w:lastRenderedPageBreak/>
              <w:t xml:space="preserve">Activități </w:t>
            </w:r>
            <w:r w:rsidRPr="00E94748">
              <w:rPr>
                <w:rFonts w:ascii="Montserrat" w:hAnsi="Montserrat" w:cs="Arial"/>
                <w:b/>
                <w:bCs/>
                <w:color w:val="27344C"/>
              </w:rPr>
              <w:t xml:space="preserve">aferente creșterii eficienței energetice </w:t>
            </w:r>
            <w:r w:rsidRPr="00E94748">
              <w:rPr>
                <w:rFonts w:ascii="Montserrat" w:hAnsi="Montserrat" w:cs="Arial"/>
                <w:color w:val="27344C"/>
              </w:rPr>
              <w:t>legate de u</w:t>
            </w:r>
            <w:r w:rsidRPr="00E94748">
              <w:rPr>
                <w:rFonts w:ascii="Montserrat" w:hAnsi="Montserrat"/>
                <w:color w:val="27344C"/>
              </w:rPr>
              <w:t>tilizarea surselor regenerabile de producere de energie - energia solară.</w:t>
            </w:r>
          </w:p>
        </w:tc>
        <w:tc>
          <w:tcPr>
            <w:tcW w:w="3969" w:type="dxa"/>
            <w:shd w:val="clear" w:color="auto" w:fill="E6EFF3"/>
          </w:tcPr>
          <w:p w14:paraId="5B2A32F4" w14:textId="77777777" w:rsidR="006D768C" w:rsidRPr="00E94748" w:rsidRDefault="006D768C" w:rsidP="006D768C">
            <w:pPr>
              <w:tabs>
                <w:tab w:val="left" w:pos="1777"/>
              </w:tabs>
              <w:spacing w:before="120" w:after="120"/>
              <w:jc w:val="both"/>
              <w:rPr>
                <w:rFonts w:ascii="Montserrat" w:hAnsi="Montserrat" w:cs="Courier New"/>
                <w:color w:val="27344C"/>
                <w:lang w:val="de-DE"/>
              </w:rPr>
            </w:pPr>
            <w:r w:rsidRPr="00E94748">
              <w:rPr>
                <w:rFonts w:ascii="Montserrat" w:hAnsi="Montserrat" w:cs="Courier New"/>
                <w:color w:val="27344C"/>
                <w:lang w:val="de-DE"/>
              </w:rPr>
              <w:t xml:space="preserve">Energie </w:t>
            </w:r>
            <w:proofErr w:type="spellStart"/>
            <w:r w:rsidRPr="00E94748">
              <w:rPr>
                <w:rFonts w:ascii="Montserrat" w:hAnsi="Montserrat" w:cs="Courier New"/>
                <w:color w:val="27344C"/>
                <w:lang w:val="de-DE"/>
              </w:rPr>
              <w:t>din</w:t>
            </w:r>
            <w:proofErr w:type="spellEnd"/>
            <w:r w:rsidRPr="00E94748">
              <w:rPr>
                <w:rFonts w:ascii="Montserrat" w:hAnsi="Montserrat" w:cs="Courier New"/>
                <w:color w:val="27344C"/>
                <w:lang w:val="de-DE"/>
              </w:rPr>
              <w:t xml:space="preserve"> </w:t>
            </w:r>
            <w:proofErr w:type="spellStart"/>
            <w:r w:rsidRPr="00E94748">
              <w:rPr>
                <w:rFonts w:ascii="Montserrat" w:hAnsi="Montserrat" w:cs="Courier New"/>
                <w:color w:val="27344C"/>
                <w:lang w:val="de-DE"/>
              </w:rPr>
              <w:t>surse</w:t>
            </w:r>
            <w:proofErr w:type="spellEnd"/>
            <w:r w:rsidRPr="00E94748">
              <w:rPr>
                <w:rFonts w:ascii="Montserrat" w:hAnsi="Montserrat" w:cs="Courier New"/>
                <w:color w:val="27344C"/>
                <w:lang w:val="de-DE"/>
              </w:rPr>
              <w:t xml:space="preserve"> </w:t>
            </w:r>
            <w:proofErr w:type="spellStart"/>
            <w:r w:rsidRPr="00E94748">
              <w:rPr>
                <w:rFonts w:ascii="Montserrat" w:hAnsi="Montserrat" w:cs="Courier New"/>
                <w:color w:val="27344C"/>
                <w:lang w:val="de-DE"/>
              </w:rPr>
              <w:t>regenerabile</w:t>
            </w:r>
            <w:proofErr w:type="spellEnd"/>
            <w:r w:rsidRPr="00E94748">
              <w:rPr>
                <w:rFonts w:ascii="Montserrat" w:hAnsi="Montserrat" w:cs="Courier New"/>
                <w:color w:val="27344C"/>
                <w:lang w:val="de-DE"/>
              </w:rPr>
              <w:t xml:space="preserve">: </w:t>
            </w:r>
            <w:proofErr w:type="spellStart"/>
            <w:r w:rsidRPr="00E94748">
              <w:rPr>
                <w:rFonts w:ascii="Montserrat" w:hAnsi="Montserrat" w:cs="Courier New"/>
                <w:color w:val="27344C"/>
                <w:lang w:val="de-DE"/>
              </w:rPr>
              <w:t>energie</w:t>
            </w:r>
            <w:proofErr w:type="spellEnd"/>
            <w:r w:rsidRPr="00E94748">
              <w:rPr>
                <w:rFonts w:ascii="Montserrat" w:hAnsi="Montserrat" w:cs="Courier New"/>
                <w:color w:val="27344C"/>
                <w:lang w:val="de-DE"/>
              </w:rPr>
              <w:t xml:space="preserve"> </w:t>
            </w:r>
            <w:proofErr w:type="spellStart"/>
            <w:r w:rsidRPr="00E94748">
              <w:rPr>
                <w:rFonts w:ascii="Montserrat" w:hAnsi="Montserrat" w:cs="Courier New"/>
                <w:color w:val="27344C"/>
                <w:lang w:val="de-DE"/>
              </w:rPr>
              <w:t>solară</w:t>
            </w:r>
            <w:proofErr w:type="spellEnd"/>
          </w:p>
        </w:tc>
        <w:tc>
          <w:tcPr>
            <w:tcW w:w="1984" w:type="dxa"/>
            <w:shd w:val="clear" w:color="auto" w:fill="E6EFF3"/>
            <w:vAlign w:val="center"/>
          </w:tcPr>
          <w:p w14:paraId="7CF19D18" w14:textId="77777777" w:rsidR="006D768C" w:rsidRPr="00E94748" w:rsidRDefault="006D768C" w:rsidP="006D768C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27344C"/>
                <w:lang w:val="de-DE"/>
              </w:rPr>
            </w:pPr>
            <w:r w:rsidRPr="00E94748">
              <w:rPr>
                <w:rFonts w:ascii="Montserrat" w:hAnsi="Montserrat" w:cs="Courier New"/>
                <w:b/>
                <w:bCs/>
                <w:color w:val="27344C"/>
                <w:lang w:val="de-DE"/>
              </w:rPr>
              <w:t>048</w:t>
            </w:r>
          </w:p>
        </w:tc>
      </w:tr>
    </w:tbl>
    <w:p w14:paraId="3653449A" w14:textId="77777777" w:rsidR="001B3C5C" w:rsidRDefault="001B3C5C" w:rsidP="0024044B">
      <w:pPr>
        <w:autoSpaceDE w:val="0"/>
        <w:autoSpaceDN w:val="0"/>
        <w:adjustRightInd w:val="0"/>
        <w:spacing w:before="120" w:after="120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</w:p>
    <w:p w14:paraId="7F213028" w14:textId="403B19A2" w:rsidR="0024044B" w:rsidRPr="00E94748" w:rsidRDefault="0024044B" w:rsidP="006D768C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E94748">
        <w:rPr>
          <w:rFonts w:ascii="Montserrat" w:hAnsi="Montserrat" w:cs="Courier New"/>
          <w:color w:val="27344C"/>
          <w:sz w:val="22"/>
          <w:szCs w:val="22"/>
          <w:lang w:val="ro-RO"/>
        </w:rPr>
        <w:t>Pentru activitățile rămase de etapizate care nu au corespondent în codurile de intervenție menționate, valorile eligibile se vor încadra pe codul de intervenție care corespunde activității dominante a proiectului.</w:t>
      </w:r>
    </w:p>
    <w:p w14:paraId="27ACB615" w14:textId="2121871B" w:rsidR="0045487C" w:rsidRPr="00E94748" w:rsidRDefault="0045487C" w:rsidP="006D768C">
      <w:pPr>
        <w:spacing w:before="120" w:after="120" w:line="276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E94748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eligibil</w:t>
      </w:r>
      <w:r w:rsidRPr="00E94748">
        <w:rPr>
          <w:rFonts w:ascii="Montserrat" w:hAnsi="Montserrat" w:cs="Courier New"/>
          <w:color w:val="27344C"/>
          <w:sz w:val="22"/>
          <w:szCs w:val="22"/>
          <w:lang w:val="ro-RO"/>
        </w:rPr>
        <w:t>: se completează valoarea corespunzătoare pentru domeniul/domeniile de intervenție selectat/e. Având în vedere că se selectează mai multe domenii de intervenție, suma valorilor eligibile corespunzătoare fiecărui domeniu de intervenție trebuie să fie egală cu valoarea totală eligibilă a proiectului.</w:t>
      </w:r>
    </w:p>
    <w:p w14:paraId="1D930FD3" w14:textId="77777777" w:rsidR="005C54D3" w:rsidRDefault="005C54D3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60172D52" w14:textId="2FA4B894" w:rsidR="004748A6" w:rsidRPr="00E94748" w:rsidRDefault="004748A6" w:rsidP="004748A6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Buget – dimensiune punere în practică teritorială</w:t>
      </w:r>
    </w:p>
    <w:p w14:paraId="7EF6AED0" w14:textId="77777777" w:rsidR="009A55B0" w:rsidRPr="00B02573" w:rsidRDefault="009A55B0" w:rsidP="009A55B0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Abordare mecanism aplicare teritorială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>/</w:t>
      </w: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Tip mecanism de aplicare teritorială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</w:t>
      </w:r>
    </w:p>
    <w:p w14:paraId="3C053E60" w14:textId="0A63A7EF" w:rsidR="00EF12E6" w:rsidRDefault="00EF12E6" w:rsidP="00EF12E6">
      <w:pPr>
        <w:numPr>
          <w:ilvl w:val="0"/>
          <w:numId w:val="9"/>
        </w:numPr>
        <w:spacing w:before="120" w:after="120"/>
        <w:jc w:val="both"/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</w:pPr>
      <w:r w:rsidRPr="00BE2846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la câmpul ”Abordare mecanism aplicare teritorială” se selectează </w:t>
      </w:r>
      <w:r w:rsidR="00AB13F0" w:rsidRPr="00AB13F0"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  <w:t>Alte abordări</w:t>
      </w:r>
      <w:r>
        <w:rPr>
          <w:rFonts w:ascii="Montserrat" w:hAnsi="Montserrat" w:cs="Courier New"/>
          <w:color w:val="27344C"/>
          <w:sz w:val="22"/>
          <w:szCs w:val="22"/>
          <w:lang w:val="ro-RO"/>
        </w:rPr>
        <w:t>.</w:t>
      </w:r>
    </w:p>
    <w:p w14:paraId="5888D7E7" w14:textId="4284C5A2" w:rsidR="00EF12E6" w:rsidRPr="00EF12E6" w:rsidRDefault="00EF12E6" w:rsidP="00EF12E6">
      <w:pPr>
        <w:numPr>
          <w:ilvl w:val="0"/>
          <w:numId w:val="9"/>
        </w:numPr>
        <w:spacing w:before="120" w:after="120"/>
        <w:jc w:val="both"/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</w:pPr>
      <w:r w:rsidRPr="00EF12E6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la ”Tip mecanism de aplicare teritorială” se selectează opțiunea </w:t>
      </w:r>
      <w:r w:rsidRPr="00EF12E6"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  <w:t>Municipii, orașe și suburbii</w:t>
      </w:r>
      <w:r w:rsidRPr="00EF12E6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 xml:space="preserve"> </w:t>
      </w:r>
    </w:p>
    <w:p w14:paraId="1476743F" w14:textId="0ACC3E90" w:rsidR="009A55B0" w:rsidRPr="00D82F2C" w:rsidRDefault="009A55B0" w:rsidP="00D82F2C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eligibil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completează valoarea totală eligibilă a proiectului. </w:t>
      </w:r>
    </w:p>
    <w:p w14:paraId="4CC6C216" w14:textId="77777777" w:rsidR="009A55B0" w:rsidRDefault="009A55B0" w:rsidP="009A55B0">
      <w:pPr>
        <w:pStyle w:val="ListParagraph"/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5126B860" w14:textId="58D2C1A8" w:rsidR="009A55B0" w:rsidRPr="00E94748" w:rsidRDefault="009A55B0" w:rsidP="009A55B0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 xml:space="preserve">Buget – </w:t>
      </w: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</w:t>
      </w:r>
      <w:proofErr w:type="spellStart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>ctivitate</w:t>
      </w:r>
      <w:proofErr w:type="spellEnd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 xml:space="preserve"> </w:t>
      </w:r>
      <w:proofErr w:type="spellStart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>economică</w:t>
      </w:r>
      <w:proofErr w:type="spellEnd"/>
    </w:p>
    <w:p w14:paraId="188ABF50" w14:textId="77777777" w:rsidR="009A55B0" w:rsidRPr="009A55B0" w:rsidRDefault="009A55B0" w:rsidP="009A55B0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9A55B0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Activitate economică</w:t>
      </w:r>
      <w:r w:rsidRPr="009A55B0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selectează din nomenclator activitatea aplicabilă: </w:t>
      </w:r>
      <w:r w:rsidRPr="009A55B0"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  <w:t>Activități legate de mediu</w:t>
      </w:r>
      <w:r w:rsidRPr="009A55B0">
        <w:rPr>
          <w:rFonts w:ascii="Montserrat" w:hAnsi="Montserrat" w:cs="Courier New"/>
          <w:color w:val="27344C"/>
          <w:sz w:val="22"/>
          <w:szCs w:val="22"/>
          <w:lang w:val="ro-RO"/>
        </w:rPr>
        <w:t>.</w:t>
      </w:r>
    </w:p>
    <w:p w14:paraId="7CA43868" w14:textId="77777777" w:rsidR="009A55B0" w:rsidRPr="00B02573" w:rsidRDefault="009A55B0" w:rsidP="009A55B0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eligibil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completează valoarea totală eligibilă a proiectului. </w:t>
      </w:r>
    </w:p>
    <w:p w14:paraId="6E731CDA" w14:textId="77777777" w:rsidR="009A55B0" w:rsidRPr="00E94748" w:rsidRDefault="009A55B0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sectPr w:rsidR="009A55B0" w:rsidRPr="00E94748" w:rsidSect="004A2A13">
      <w:headerReference w:type="default" r:id="rId8"/>
      <w:footerReference w:type="even" r:id="rId9"/>
      <w:footerReference w:type="default" r:id="rId10"/>
      <w:pgSz w:w="16838" w:h="11906" w:orient="landscape"/>
      <w:pgMar w:top="1440" w:right="939" w:bottom="1440" w:left="1440" w:header="708" w:footer="58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84F9B" w14:textId="77777777" w:rsidR="00CB687D" w:rsidRDefault="00CB687D" w:rsidP="0097739C">
      <w:r>
        <w:separator/>
      </w:r>
    </w:p>
  </w:endnote>
  <w:endnote w:type="continuationSeparator" w:id="0">
    <w:p w14:paraId="7B7384E7" w14:textId="77777777" w:rsidR="00CB687D" w:rsidRDefault="00CB687D" w:rsidP="0097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71741003"/>
      <w:docPartObj>
        <w:docPartGallery w:val="Page Numbers (Bottom of Page)"/>
        <w:docPartUnique/>
      </w:docPartObj>
    </w:sdtPr>
    <w:sdtContent>
      <w:p w14:paraId="49D26BEA" w14:textId="682D0CBC" w:rsidR="00DB030A" w:rsidRDefault="00DB030A" w:rsidP="00F752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717FAB10" w14:textId="77777777" w:rsidR="00DB030A" w:rsidRDefault="00DB030A" w:rsidP="00DB03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6731487"/>
      <w:docPartObj>
        <w:docPartGallery w:val="Page Numbers (Bottom of Page)"/>
        <w:docPartUnique/>
      </w:docPartObj>
    </w:sdtPr>
    <w:sdtContent>
      <w:p w14:paraId="7A980ADF" w14:textId="46345A76" w:rsidR="00DB030A" w:rsidRDefault="00DB030A" w:rsidP="00F752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5</w:t>
        </w:r>
        <w:r>
          <w:rPr>
            <w:rStyle w:val="PageNumber"/>
          </w:rPr>
          <w:fldChar w:fldCharType="end"/>
        </w:r>
      </w:p>
    </w:sdtContent>
  </w:sdt>
  <w:p w14:paraId="164852E9" w14:textId="26710381" w:rsidR="0097739C" w:rsidRDefault="0042194D" w:rsidP="00DB030A">
    <w:pPr>
      <w:pStyle w:val="Footer"/>
      <w:tabs>
        <w:tab w:val="clear" w:pos="4513"/>
        <w:tab w:val="clear" w:pos="9026"/>
        <w:tab w:val="left" w:pos="7560"/>
      </w:tabs>
      <w:ind w:right="360"/>
    </w:pPr>
    <w:r>
      <w:rPr>
        <w:noProof/>
      </w:rPr>
      <w:drawing>
        <wp:anchor distT="0" distB="0" distL="114300" distR="114300" simplePos="0" relativeHeight="251683840" behindDoc="1" locked="0" layoutInCell="1" allowOverlap="1" wp14:anchorId="0D55B29C" wp14:editId="7DCD0950">
          <wp:simplePos x="0" y="0"/>
          <wp:positionH relativeFrom="column">
            <wp:posOffset>8161867</wp:posOffset>
          </wp:positionH>
          <wp:positionV relativeFrom="paragraph">
            <wp:posOffset>49953</wp:posOffset>
          </wp:positionV>
          <wp:extent cx="651934" cy="651934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365" cy="653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1F6C">
      <w:rPr>
        <w:noProof/>
      </w:rPr>
      <w:drawing>
        <wp:inline distT="0" distB="0" distL="0" distR="0" wp14:anchorId="4F3F0549" wp14:editId="213D040B">
          <wp:extent cx="8054502" cy="751993"/>
          <wp:effectExtent l="0" t="0" r="0" b="0"/>
          <wp:docPr id="9389115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8911549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091258" cy="755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84E43"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59C43CD2" wp14:editId="6391D5C1">
              <wp:simplePos x="0" y="0"/>
              <wp:positionH relativeFrom="column">
                <wp:posOffset>4366260</wp:posOffset>
              </wp:positionH>
              <wp:positionV relativeFrom="paragraph">
                <wp:posOffset>3383915</wp:posOffset>
              </wp:positionV>
              <wp:extent cx="1628140" cy="285115"/>
              <wp:effectExtent l="0" t="0" r="0" b="698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A76DA3E" w14:textId="61CC46EF" w:rsidR="00284E43" w:rsidRPr="009F3203" w:rsidRDefault="00284E43" w:rsidP="00284E4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</w:r>
                          <w:r w:rsidR="00F43039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W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C43CD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343.8pt;margin-top:266.45pt;width:128.2pt;height:22.4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" filled="f" stroked="f" strokeweight=".5pt">
              <v:textbox inset="0,0,0,0">
                <w:txbxContent>
                  <w:p w14:paraId="0A76DA3E" w14:textId="61CC46EF" w:rsidR="00284E43" w:rsidRPr="009F3203" w:rsidRDefault="00284E43" w:rsidP="00284E4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</w:r>
                    <w:r w:rsidR="00F43039">
                      <w:rPr>
                        <w:rFonts w:ascii="Montserrat" w:hAnsi="Montserrat"/>
                        <w:sz w:val="14"/>
                        <w:szCs w:val="14"/>
                      </w:rPr>
                      <w:t>W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>ww.adrvest.ro</w:t>
                    </w:r>
                  </w:p>
                </w:txbxContent>
              </v:textbox>
            </v:shape>
          </w:pict>
        </mc:Fallback>
      </mc:AlternateContent>
    </w:r>
    <w:r w:rsidR="00284E43"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622D7696" wp14:editId="052B4E22">
              <wp:simplePos x="0" y="0"/>
              <wp:positionH relativeFrom="column">
                <wp:posOffset>4213860</wp:posOffset>
              </wp:positionH>
              <wp:positionV relativeFrom="paragraph">
                <wp:posOffset>3231515</wp:posOffset>
              </wp:positionV>
              <wp:extent cx="1628140" cy="285115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4DFA29" w14:textId="77777777" w:rsidR="00284E43" w:rsidRPr="009F3203" w:rsidRDefault="00284E43" w:rsidP="00284E4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2D7696" id="Text Box 5" o:spid="_x0000_s1027" type="#_x0000_t202" style="position:absolute;margin-left:331.8pt;margin-top:254.45pt;width:128.2pt;height:22.4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qxowDQ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" filled="f" stroked="f" strokeweight=".5pt">
              <v:textbox inset="0,0,0,0">
                <w:txbxContent>
                  <w:p w14:paraId="4E4DFA29" w14:textId="77777777" w:rsidR="00284E43" w:rsidRPr="009F3203" w:rsidRDefault="00284E43" w:rsidP="00284E4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14199C02" wp14:editId="3582C1DC">
              <wp:simplePos x="0" y="0"/>
              <wp:positionH relativeFrom="column">
                <wp:posOffset>4061460</wp:posOffset>
              </wp:positionH>
              <wp:positionV relativeFrom="paragraph">
                <wp:posOffset>3079115</wp:posOffset>
              </wp:positionV>
              <wp:extent cx="1628140" cy="285115"/>
              <wp:effectExtent l="0" t="0" r="0" b="698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64D5EE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199C02" id="Text Box 4" o:spid="_x0000_s1028" type="#_x0000_t202" style="position:absolute;margin-left:319.8pt;margin-top:242.45pt;width:128.2pt;height:22.4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Q3dfDw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" filled="f" stroked="f" strokeweight=".5pt">
              <v:textbox inset="0,0,0,0">
                <w:txbxContent>
                  <w:p w14:paraId="7764D5EE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00101FEF" wp14:editId="05A5CA3A">
              <wp:simplePos x="0" y="0"/>
              <wp:positionH relativeFrom="column">
                <wp:posOffset>3909060</wp:posOffset>
              </wp:positionH>
              <wp:positionV relativeFrom="paragraph">
                <wp:posOffset>2926715</wp:posOffset>
              </wp:positionV>
              <wp:extent cx="1628140" cy="285115"/>
              <wp:effectExtent l="0" t="0" r="0" b="698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FC5005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101FEF" id="Text Box 3" o:spid="_x0000_s1029" type="#_x0000_t202" style="position:absolute;margin-left:307.8pt;margin-top:230.45pt;width:128.2pt;height:22.4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" filled="f" stroked="f" strokeweight=".5pt">
              <v:textbox inset="0,0,0,0">
                <w:txbxContent>
                  <w:p w14:paraId="14FC5005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33721719" wp14:editId="3AECD713">
              <wp:simplePos x="0" y="0"/>
              <wp:positionH relativeFrom="column">
                <wp:posOffset>3756660</wp:posOffset>
              </wp:positionH>
              <wp:positionV relativeFrom="paragraph">
                <wp:posOffset>2774315</wp:posOffset>
              </wp:positionV>
              <wp:extent cx="1628140" cy="285115"/>
              <wp:effectExtent l="0" t="0" r="0" b="698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30B27A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721719" id="Text Box 2" o:spid="_x0000_s1030" type="#_x0000_t202" style="position:absolute;margin-left:295.8pt;margin-top:218.45pt;width:128.2pt;height:22.4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" filled="f" stroked="f" strokeweight=".5pt">
              <v:textbox inset="0,0,0,0">
                <w:txbxContent>
                  <w:p w14:paraId="5F30B27A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55CA9AD" wp14:editId="30A8E696">
              <wp:simplePos x="0" y="0"/>
              <wp:positionH relativeFrom="column">
                <wp:posOffset>3604260</wp:posOffset>
              </wp:positionH>
              <wp:positionV relativeFrom="paragraph">
                <wp:posOffset>2621915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4DB914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5CA9AD" id="Text Box 6" o:spid="_x0000_s1031" type="#_x0000_t202" style="position:absolute;margin-left:283.8pt;margin-top:206.45pt;width:128.2pt;height:22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NYikDg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" filled="f" stroked="f" strokeweight=".5pt">
              <v:textbox inset="0,0,0,0">
                <w:txbxContent>
                  <w:p w14:paraId="7C4DB914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tab/>
    </w:r>
    <w:r w:rsidR="00284E4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4F1B3" w14:textId="77777777" w:rsidR="00CB687D" w:rsidRDefault="00CB687D" w:rsidP="0097739C">
      <w:r>
        <w:separator/>
      </w:r>
    </w:p>
  </w:footnote>
  <w:footnote w:type="continuationSeparator" w:id="0">
    <w:p w14:paraId="6B216E09" w14:textId="77777777" w:rsidR="00CB687D" w:rsidRDefault="00CB687D" w:rsidP="00977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FEC5" w14:textId="01221A8D" w:rsidR="0097739C" w:rsidRDefault="000F32C8" w:rsidP="0097739C">
    <w:pPr>
      <w:pStyle w:val="Header"/>
    </w:pPr>
    <w:r>
      <w:rPr>
        <w:noProof/>
      </w:rPr>
      <w:drawing>
        <wp:anchor distT="0" distB="0" distL="114300" distR="114300" simplePos="0" relativeHeight="251679744" behindDoc="0" locked="0" layoutInCell="1" allowOverlap="1" wp14:anchorId="14613E02" wp14:editId="0FE99F1C">
          <wp:simplePos x="0" y="0"/>
          <wp:positionH relativeFrom="margin">
            <wp:posOffset>-319036</wp:posOffset>
          </wp:positionH>
          <wp:positionV relativeFrom="margin">
            <wp:posOffset>-574675</wp:posOffset>
          </wp:positionV>
          <wp:extent cx="8484235" cy="661670"/>
          <wp:effectExtent l="0" t="0" r="0" b="0"/>
          <wp:wrapSquare wrapText="bothSides"/>
          <wp:docPr id="911531593" name="Picture 9115315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4235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E06D35" w14:textId="77777777" w:rsidR="0097739C" w:rsidRDefault="009773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B45BF"/>
    <w:multiLevelType w:val="hybridMultilevel"/>
    <w:tmpl w:val="8B6085E6"/>
    <w:lvl w:ilvl="0" w:tplc="6E646944">
      <w:start w:val="1"/>
      <w:numFmt w:val="lowerRoman"/>
      <w:lvlText w:val="%1)"/>
      <w:lvlJc w:val="left"/>
      <w:pPr>
        <w:ind w:left="144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7B6DCE"/>
    <w:multiLevelType w:val="hybridMultilevel"/>
    <w:tmpl w:val="0F62A5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E3130"/>
    <w:multiLevelType w:val="hybridMultilevel"/>
    <w:tmpl w:val="550E6DC8"/>
    <w:lvl w:ilvl="0" w:tplc="38C2EF8C">
      <w:start w:val="7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436C59"/>
    <w:multiLevelType w:val="hybridMultilevel"/>
    <w:tmpl w:val="BA5CFFB0"/>
    <w:lvl w:ilvl="0" w:tplc="A1D608C4">
      <w:start w:val="7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5280C"/>
    <w:multiLevelType w:val="hybridMultilevel"/>
    <w:tmpl w:val="2D2431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DA7C1C"/>
    <w:multiLevelType w:val="hybridMultilevel"/>
    <w:tmpl w:val="1D30242E"/>
    <w:lvl w:ilvl="0" w:tplc="B724750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531C9"/>
    <w:multiLevelType w:val="multilevel"/>
    <w:tmpl w:val="488A4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EFF3087"/>
    <w:multiLevelType w:val="hybridMultilevel"/>
    <w:tmpl w:val="E1B0B35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094CE4"/>
    <w:multiLevelType w:val="hybridMultilevel"/>
    <w:tmpl w:val="B404A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372EFA"/>
    <w:multiLevelType w:val="hybridMultilevel"/>
    <w:tmpl w:val="0F62A5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997077">
    <w:abstractNumId w:val="2"/>
  </w:num>
  <w:num w:numId="2" w16cid:durableId="1777207935">
    <w:abstractNumId w:val="3"/>
  </w:num>
  <w:num w:numId="3" w16cid:durableId="1498765132">
    <w:abstractNumId w:val="8"/>
  </w:num>
  <w:num w:numId="4" w16cid:durableId="56712701">
    <w:abstractNumId w:val="5"/>
  </w:num>
  <w:num w:numId="5" w16cid:durableId="1906641380">
    <w:abstractNumId w:val="0"/>
  </w:num>
  <w:num w:numId="6" w16cid:durableId="1229877530">
    <w:abstractNumId w:val="4"/>
  </w:num>
  <w:num w:numId="7" w16cid:durableId="2084906839">
    <w:abstractNumId w:val="9"/>
  </w:num>
  <w:num w:numId="8" w16cid:durableId="1407806171">
    <w:abstractNumId w:val="1"/>
  </w:num>
  <w:num w:numId="9" w16cid:durableId="1322269880">
    <w:abstractNumId w:val="6"/>
  </w:num>
  <w:num w:numId="10" w16cid:durableId="17983323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8AC"/>
    <w:rsid w:val="00032BF2"/>
    <w:rsid w:val="00033421"/>
    <w:rsid w:val="00037DD5"/>
    <w:rsid w:val="00041B51"/>
    <w:rsid w:val="00050BB6"/>
    <w:rsid w:val="00093425"/>
    <w:rsid w:val="00093652"/>
    <w:rsid w:val="000A2A5F"/>
    <w:rsid w:val="000B736A"/>
    <w:rsid w:val="000C4E8E"/>
    <w:rsid w:val="000C4E92"/>
    <w:rsid w:val="000D0590"/>
    <w:rsid w:val="000E6601"/>
    <w:rsid w:val="000F01AB"/>
    <w:rsid w:val="000F32C8"/>
    <w:rsid w:val="000F7A76"/>
    <w:rsid w:val="000F7AD9"/>
    <w:rsid w:val="001014D3"/>
    <w:rsid w:val="00111549"/>
    <w:rsid w:val="00113A7F"/>
    <w:rsid w:val="001167F7"/>
    <w:rsid w:val="001214DB"/>
    <w:rsid w:val="00121E07"/>
    <w:rsid w:val="00131861"/>
    <w:rsid w:val="00155D64"/>
    <w:rsid w:val="00156456"/>
    <w:rsid w:val="001637A0"/>
    <w:rsid w:val="001673DF"/>
    <w:rsid w:val="00173CEA"/>
    <w:rsid w:val="001806D2"/>
    <w:rsid w:val="001A0C22"/>
    <w:rsid w:val="001A4602"/>
    <w:rsid w:val="001B2E05"/>
    <w:rsid w:val="001B3C5C"/>
    <w:rsid w:val="001B404D"/>
    <w:rsid w:val="001B7060"/>
    <w:rsid w:val="001C41C3"/>
    <w:rsid w:val="001D5F3D"/>
    <w:rsid w:val="001E5B35"/>
    <w:rsid w:val="001F10AB"/>
    <w:rsid w:val="00205A34"/>
    <w:rsid w:val="00213C44"/>
    <w:rsid w:val="002358AC"/>
    <w:rsid w:val="0024044B"/>
    <w:rsid w:val="002427E4"/>
    <w:rsid w:val="00244420"/>
    <w:rsid w:val="00250E86"/>
    <w:rsid w:val="00256C1A"/>
    <w:rsid w:val="002643A8"/>
    <w:rsid w:val="00265894"/>
    <w:rsid w:val="00272BA7"/>
    <w:rsid w:val="00284841"/>
    <w:rsid w:val="00284E43"/>
    <w:rsid w:val="002913D4"/>
    <w:rsid w:val="00293871"/>
    <w:rsid w:val="002A192E"/>
    <w:rsid w:val="002A60D5"/>
    <w:rsid w:val="002D430A"/>
    <w:rsid w:val="002D55F4"/>
    <w:rsid w:val="002E1812"/>
    <w:rsid w:val="002F360C"/>
    <w:rsid w:val="00306762"/>
    <w:rsid w:val="003144CD"/>
    <w:rsid w:val="0032408F"/>
    <w:rsid w:val="0032653F"/>
    <w:rsid w:val="00331431"/>
    <w:rsid w:val="00352005"/>
    <w:rsid w:val="003705FC"/>
    <w:rsid w:val="00371073"/>
    <w:rsid w:val="00384ADC"/>
    <w:rsid w:val="0039675A"/>
    <w:rsid w:val="003A01B8"/>
    <w:rsid w:val="003E38D8"/>
    <w:rsid w:val="003F070B"/>
    <w:rsid w:val="003F3D15"/>
    <w:rsid w:val="00405672"/>
    <w:rsid w:val="00410CDD"/>
    <w:rsid w:val="00420F12"/>
    <w:rsid w:val="0042194D"/>
    <w:rsid w:val="0042519C"/>
    <w:rsid w:val="00433571"/>
    <w:rsid w:val="0045487C"/>
    <w:rsid w:val="004748A6"/>
    <w:rsid w:val="0047665F"/>
    <w:rsid w:val="00482045"/>
    <w:rsid w:val="004841B1"/>
    <w:rsid w:val="004A2775"/>
    <w:rsid w:val="004A2A13"/>
    <w:rsid w:val="004B3769"/>
    <w:rsid w:val="004F53D6"/>
    <w:rsid w:val="00502CB5"/>
    <w:rsid w:val="0051022C"/>
    <w:rsid w:val="00516016"/>
    <w:rsid w:val="005256A6"/>
    <w:rsid w:val="0054192D"/>
    <w:rsid w:val="005472D5"/>
    <w:rsid w:val="005617CF"/>
    <w:rsid w:val="005739D7"/>
    <w:rsid w:val="005766D2"/>
    <w:rsid w:val="0059194A"/>
    <w:rsid w:val="0059200D"/>
    <w:rsid w:val="00594C2F"/>
    <w:rsid w:val="005950D6"/>
    <w:rsid w:val="005B17EE"/>
    <w:rsid w:val="005B55D8"/>
    <w:rsid w:val="005C1D66"/>
    <w:rsid w:val="005C4001"/>
    <w:rsid w:val="005C54D3"/>
    <w:rsid w:val="005C5FC6"/>
    <w:rsid w:val="005D395D"/>
    <w:rsid w:val="005D4FB9"/>
    <w:rsid w:val="005D5F9A"/>
    <w:rsid w:val="005F29F8"/>
    <w:rsid w:val="005F6E1F"/>
    <w:rsid w:val="00611D5D"/>
    <w:rsid w:val="00613D25"/>
    <w:rsid w:val="006210DF"/>
    <w:rsid w:val="00624DAC"/>
    <w:rsid w:val="0065188D"/>
    <w:rsid w:val="00663F34"/>
    <w:rsid w:val="00667571"/>
    <w:rsid w:val="00697044"/>
    <w:rsid w:val="006B365C"/>
    <w:rsid w:val="006B784A"/>
    <w:rsid w:val="006C318E"/>
    <w:rsid w:val="006C4263"/>
    <w:rsid w:val="006D0982"/>
    <w:rsid w:val="006D2213"/>
    <w:rsid w:val="006D768C"/>
    <w:rsid w:val="006D7A32"/>
    <w:rsid w:val="006F4615"/>
    <w:rsid w:val="007035CC"/>
    <w:rsid w:val="007073D8"/>
    <w:rsid w:val="00713BB7"/>
    <w:rsid w:val="00717CAF"/>
    <w:rsid w:val="00723C50"/>
    <w:rsid w:val="00741B16"/>
    <w:rsid w:val="007473A6"/>
    <w:rsid w:val="007511F2"/>
    <w:rsid w:val="00757C17"/>
    <w:rsid w:val="00767273"/>
    <w:rsid w:val="00767B11"/>
    <w:rsid w:val="00774714"/>
    <w:rsid w:val="00775F04"/>
    <w:rsid w:val="00793AE4"/>
    <w:rsid w:val="007942C2"/>
    <w:rsid w:val="007A628E"/>
    <w:rsid w:val="007C130C"/>
    <w:rsid w:val="007D0E47"/>
    <w:rsid w:val="007E53A6"/>
    <w:rsid w:val="00800E94"/>
    <w:rsid w:val="00834352"/>
    <w:rsid w:val="008353C6"/>
    <w:rsid w:val="0085216A"/>
    <w:rsid w:val="008807B5"/>
    <w:rsid w:val="00882574"/>
    <w:rsid w:val="008A524E"/>
    <w:rsid w:val="008A6812"/>
    <w:rsid w:val="008B296E"/>
    <w:rsid w:val="008D05E9"/>
    <w:rsid w:val="008E36EF"/>
    <w:rsid w:val="009038B3"/>
    <w:rsid w:val="009109AF"/>
    <w:rsid w:val="00922B2A"/>
    <w:rsid w:val="00931E3F"/>
    <w:rsid w:val="009375E5"/>
    <w:rsid w:val="009417C3"/>
    <w:rsid w:val="00941A92"/>
    <w:rsid w:val="00943FE0"/>
    <w:rsid w:val="009519E8"/>
    <w:rsid w:val="0095585B"/>
    <w:rsid w:val="00962462"/>
    <w:rsid w:val="0097739C"/>
    <w:rsid w:val="00980006"/>
    <w:rsid w:val="009833DF"/>
    <w:rsid w:val="00984F9D"/>
    <w:rsid w:val="00992848"/>
    <w:rsid w:val="009A55B0"/>
    <w:rsid w:val="009B24C4"/>
    <w:rsid w:val="009B2AB7"/>
    <w:rsid w:val="009B7E5F"/>
    <w:rsid w:val="009C2560"/>
    <w:rsid w:val="009E1119"/>
    <w:rsid w:val="009E6299"/>
    <w:rsid w:val="00A11C78"/>
    <w:rsid w:val="00A4371C"/>
    <w:rsid w:val="00A47FCD"/>
    <w:rsid w:val="00A5444A"/>
    <w:rsid w:val="00A570BA"/>
    <w:rsid w:val="00A80B67"/>
    <w:rsid w:val="00A82DEA"/>
    <w:rsid w:val="00A94C5A"/>
    <w:rsid w:val="00AA0317"/>
    <w:rsid w:val="00AB13F0"/>
    <w:rsid w:val="00AC0834"/>
    <w:rsid w:val="00AC19BE"/>
    <w:rsid w:val="00AC48E9"/>
    <w:rsid w:val="00AF0BA9"/>
    <w:rsid w:val="00B1199C"/>
    <w:rsid w:val="00B20957"/>
    <w:rsid w:val="00B2301B"/>
    <w:rsid w:val="00B50734"/>
    <w:rsid w:val="00B55FA5"/>
    <w:rsid w:val="00B56D9F"/>
    <w:rsid w:val="00B75064"/>
    <w:rsid w:val="00B8390B"/>
    <w:rsid w:val="00BB2618"/>
    <w:rsid w:val="00BB33AD"/>
    <w:rsid w:val="00BD1B17"/>
    <w:rsid w:val="00BE2DE2"/>
    <w:rsid w:val="00C16E8D"/>
    <w:rsid w:val="00C17442"/>
    <w:rsid w:val="00C24842"/>
    <w:rsid w:val="00C54309"/>
    <w:rsid w:val="00C66A43"/>
    <w:rsid w:val="00CB687D"/>
    <w:rsid w:val="00CD097E"/>
    <w:rsid w:val="00CE73AD"/>
    <w:rsid w:val="00CF4512"/>
    <w:rsid w:val="00D13D2C"/>
    <w:rsid w:val="00D166DD"/>
    <w:rsid w:val="00D17A85"/>
    <w:rsid w:val="00D271D0"/>
    <w:rsid w:val="00D32FDC"/>
    <w:rsid w:val="00D50979"/>
    <w:rsid w:val="00D50B5D"/>
    <w:rsid w:val="00D569D5"/>
    <w:rsid w:val="00D82F2C"/>
    <w:rsid w:val="00D84F43"/>
    <w:rsid w:val="00D86BE9"/>
    <w:rsid w:val="00D94927"/>
    <w:rsid w:val="00DB025D"/>
    <w:rsid w:val="00DB030A"/>
    <w:rsid w:val="00DD49B1"/>
    <w:rsid w:val="00DD587B"/>
    <w:rsid w:val="00DD6BC6"/>
    <w:rsid w:val="00DE0DC7"/>
    <w:rsid w:val="00DE5945"/>
    <w:rsid w:val="00E520FA"/>
    <w:rsid w:val="00E56C3D"/>
    <w:rsid w:val="00E729F5"/>
    <w:rsid w:val="00E77372"/>
    <w:rsid w:val="00E94748"/>
    <w:rsid w:val="00EC5C14"/>
    <w:rsid w:val="00ED21D5"/>
    <w:rsid w:val="00EE527F"/>
    <w:rsid w:val="00EE684C"/>
    <w:rsid w:val="00EE6886"/>
    <w:rsid w:val="00EF12E6"/>
    <w:rsid w:val="00EF2C3B"/>
    <w:rsid w:val="00F07668"/>
    <w:rsid w:val="00F3091B"/>
    <w:rsid w:val="00F36005"/>
    <w:rsid w:val="00F37899"/>
    <w:rsid w:val="00F40EE5"/>
    <w:rsid w:val="00F42494"/>
    <w:rsid w:val="00F43039"/>
    <w:rsid w:val="00F608D5"/>
    <w:rsid w:val="00F70504"/>
    <w:rsid w:val="00F707B7"/>
    <w:rsid w:val="00F752A7"/>
    <w:rsid w:val="00F80B8C"/>
    <w:rsid w:val="00F81337"/>
    <w:rsid w:val="00FB2B5F"/>
    <w:rsid w:val="00FC4566"/>
    <w:rsid w:val="00FF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947C233"/>
  <w15:chartTrackingRefBased/>
  <w15:docId w15:val="{51D35522-FA65-C441-B390-0A6A259E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2358AC"/>
    <w:pPr>
      <w:spacing w:before="60" w:after="60"/>
      <w:jc w:val="both"/>
    </w:pPr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table" w:styleId="TableGrid">
    <w:name w:val="Table Grid"/>
    <w:basedOn w:val="TableNormal"/>
    <w:uiPriority w:val="39"/>
    <w:rsid w:val="002358AC"/>
    <w:rPr>
      <w:kern w:val="0"/>
      <w:sz w:val="22"/>
      <w:szCs w:val="22"/>
      <w:lang w:val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C5C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C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C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C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C14"/>
    <w:rPr>
      <w:b/>
      <w:bCs/>
      <w:sz w:val="20"/>
      <w:szCs w:val="20"/>
    </w:rPr>
  </w:style>
  <w:style w:type="paragraph" w:styleId="Header">
    <w:name w:val="header"/>
    <w:aliases w:val=" Char,Char,Header Char1, Char2 Char"/>
    <w:basedOn w:val="Normal"/>
    <w:link w:val="HeaderChar"/>
    <w:uiPriority w:val="99"/>
    <w:unhideWhenUsed/>
    <w:rsid w:val="0097739C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 Char Char,Char Char,Header Char1 Char, Char2 Char Char"/>
    <w:basedOn w:val="DefaultParagraphFont"/>
    <w:link w:val="Header"/>
    <w:uiPriority w:val="99"/>
    <w:rsid w:val="0097739C"/>
  </w:style>
  <w:style w:type="paragraph" w:styleId="Footer">
    <w:name w:val="footer"/>
    <w:basedOn w:val="Normal"/>
    <w:link w:val="FooterChar"/>
    <w:uiPriority w:val="99"/>
    <w:unhideWhenUsed/>
    <w:rsid w:val="009773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39C"/>
  </w:style>
  <w:style w:type="paragraph" w:styleId="NoSpacing">
    <w:name w:val="No Spacing"/>
    <w:link w:val="NoSpacingChar"/>
    <w:uiPriority w:val="1"/>
    <w:qFormat/>
    <w:rsid w:val="0097739C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97739C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DB030A"/>
  </w:style>
  <w:style w:type="paragraph" w:styleId="FootnoteText">
    <w:name w:val="footnote text"/>
    <w:basedOn w:val="Normal"/>
    <w:link w:val="FootnoteTextChar"/>
    <w:uiPriority w:val="99"/>
    <w:semiHidden/>
    <w:unhideWhenUsed/>
    <w:rsid w:val="000334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3421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qFormat/>
    <w:rsid w:val="0003342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33421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834352"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5C54D3"/>
    <w:pPr>
      <w:ind w:left="720"/>
      <w:contextualSpacing/>
    </w:pPr>
  </w:style>
  <w:style w:type="character" w:styleId="Strong">
    <w:name w:val="Strong"/>
    <w:uiPriority w:val="22"/>
    <w:qFormat/>
    <w:rsid w:val="005C54D3"/>
    <w:rPr>
      <w:b/>
      <w:bCs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3E38D8"/>
  </w:style>
  <w:style w:type="character" w:customStyle="1" w:styleId="apple-converted-space">
    <w:name w:val="apple-converted-space"/>
    <w:basedOn w:val="DefaultParagraphFont"/>
    <w:rsid w:val="00474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3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BC6E0-8AD1-41D9-A28A-02C874B3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5</Pages>
  <Words>1310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Anca Heciu</cp:lastModifiedBy>
  <cp:revision>81</cp:revision>
  <dcterms:created xsi:type="dcterms:W3CDTF">2024-01-26T07:53:00Z</dcterms:created>
  <dcterms:modified xsi:type="dcterms:W3CDTF">2024-04-22T07:52:00Z</dcterms:modified>
</cp:coreProperties>
</file>